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3FA5" w14:textId="77777777" w:rsidR="00B412B1" w:rsidRDefault="00134A68" w:rsidP="00B412B1">
      <w:pPr>
        <w:pStyle w:val="Heading2"/>
        <w:spacing w:before="240" w:after="60"/>
        <w:jc w:val="left"/>
        <w:rPr>
          <w:rFonts w:asciiTheme="minorHAnsi" w:hAnsiTheme="minorHAnsi"/>
          <w:b/>
          <w:lang w:val="en-US"/>
        </w:rPr>
      </w:pPr>
      <w:r>
        <w:rPr>
          <w:rFonts w:asciiTheme="minorHAnsi" w:hAnsiTheme="minorHAnsi"/>
          <w:b/>
          <w:lang w:val="en-US"/>
        </w:rPr>
        <w:t>Chiricahua leopard frog</w:t>
      </w:r>
      <w:r w:rsidR="00B412B1">
        <w:rPr>
          <w:rFonts w:asciiTheme="minorHAnsi" w:hAnsiTheme="minorHAnsi"/>
          <w:b/>
          <w:lang w:val="en-US"/>
        </w:rPr>
        <w:t xml:space="preserve"> (</w:t>
      </w:r>
      <w:proofErr w:type="spellStart"/>
      <w:r>
        <w:rPr>
          <w:rFonts w:asciiTheme="minorHAnsi" w:hAnsiTheme="minorHAnsi"/>
          <w:b/>
          <w:i/>
          <w:lang w:val="en-US"/>
        </w:rPr>
        <w:t>Lithobates</w:t>
      </w:r>
      <w:proofErr w:type="spellEnd"/>
      <w:r>
        <w:rPr>
          <w:rFonts w:asciiTheme="minorHAnsi" w:hAnsiTheme="minorHAnsi"/>
          <w:b/>
          <w:i/>
          <w:lang w:val="en-US"/>
        </w:rPr>
        <w:t xml:space="preserve"> </w:t>
      </w:r>
      <w:proofErr w:type="spellStart"/>
      <w:r>
        <w:rPr>
          <w:rFonts w:asciiTheme="minorHAnsi" w:hAnsiTheme="minorHAnsi"/>
          <w:b/>
          <w:i/>
          <w:lang w:val="en-US"/>
        </w:rPr>
        <w:t>chiricahuensis</w:t>
      </w:r>
      <w:proofErr w:type="spellEnd"/>
      <w:r w:rsidR="00B412B1">
        <w:rPr>
          <w:rFonts w:asciiTheme="minorHAnsi" w:hAnsiTheme="minorHAnsi"/>
          <w:b/>
          <w:lang w:val="en-US"/>
        </w:rPr>
        <w:t>)</w:t>
      </w:r>
    </w:p>
    <w:p w14:paraId="12BD4BDA" w14:textId="77777777" w:rsidR="00A60CC4" w:rsidRDefault="00A60CC4" w:rsidP="00A60CC4">
      <w:pPr>
        <w:spacing w:after="60"/>
        <w:rPr>
          <w:rFonts w:asciiTheme="minorHAnsi" w:hAnsiTheme="minorHAnsi"/>
          <w:u w:val="single"/>
        </w:rPr>
      </w:pPr>
      <w:r>
        <w:rPr>
          <w:rFonts w:asciiTheme="minorHAnsi" w:hAnsiTheme="minorHAnsi"/>
          <w:u w:val="single"/>
        </w:rPr>
        <w:t>Status</w:t>
      </w:r>
    </w:p>
    <w:p w14:paraId="03139270" w14:textId="77777777" w:rsidR="00A60CC4" w:rsidRPr="00A60CC4" w:rsidRDefault="00134A68" w:rsidP="00A60CC4">
      <w:pPr>
        <w:rPr>
          <w:rFonts w:asciiTheme="minorHAnsi" w:hAnsiTheme="minorHAnsi"/>
          <w:szCs w:val="24"/>
        </w:rPr>
      </w:pPr>
      <w:r>
        <w:rPr>
          <w:rFonts w:asciiTheme="minorHAnsi" w:hAnsiTheme="minorHAnsi"/>
          <w:szCs w:val="24"/>
        </w:rPr>
        <w:t>Threatened (67</w:t>
      </w:r>
      <w:r w:rsidR="00B13A12">
        <w:rPr>
          <w:rFonts w:asciiTheme="minorHAnsi" w:hAnsiTheme="minorHAnsi"/>
          <w:szCs w:val="24"/>
        </w:rPr>
        <w:t xml:space="preserve"> FR </w:t>
      </w:r>
      <w:r>
        <w:rPr>
          <w:rFonts w:asciiTheme="minorHAnsi" w:hAnsiTheme="minorHAnsi"/>
          <w:szCs w:val="24"/>
        </w:rPr>
        <w:t>40790</w:t>
      </w:r>
      <w:r w:rsidR="00B13A12">
        <w:rPr>
          <w:rFonts w:asciiTheme="minorHAnsi" w:hAnsiTheme="minorHAnsi"/>
          <w:szCs w:val="24"/>
        </w:rPr>
        <w:t xml:space="preserve">; </w:t>
      </w:r>
      <w:r>
        <w:rPr>
          <w:rFonts w:asciiTheme="minorHAnsi" w:hAnsiTheme="minorHAnsi"/>
          <w:szCs w:val="24"/>
        </w:rPr>
        <w:t>June 13</w:t>
      </w:r>
      <w:r w:rsidR="00B13A12">
        <w:rPr>
          <w:rFonts w:asciiTheme="minorHAnsi" w:hAnsiTheme="minorHAnsi"/>
          <w:szCs w:val="24"/>
        </w:rPr>
        <w:t xml:space="preserve">, </w:t>
      </w:r>
      <w:r>
        <w:rPr>
          <w:rFonts w:asciiTheme="minorHAnsi" w:hAnsiTheme="minorHAnsi"/>
          <w:szCs w:val="24"/>
        </w:rPr>
        <w:t>2002</w:t>
      </w:r>
      <w:r w:rsidR="00B13A12">
        <w:rPr>
          <w:rFonts w:asciiTheme="minorHAnsi" w:hAnsiTheme="minorHAnsi"/>
          <w:szCs w:val="24"/>
        </w:rPr>
        <w:t>) with Designated</w:t>
      </w:r>
      <w:r>
        <w:rPr>
          <w:rFonts w:asciiTheme="minorHAnsi" w:hAnsiTheme="minorHAnsi"/>
          <w:szCs w:val="24"/>
        </w:rPr>
        <w:t xml:space="preserve"> Critical Habitat (77</w:t>
      </w:r>
      <w:r w:rsidR="00B13A12">
        <w:rPr>
          <w:rFonts w:asciiTheme="minorHAnsi" w:hAnsiTheme="minorHAnsi"/>
          <w:szCs w:val="24"/>
        </w:rPr>
        <w:t xml:space="preserve"> FR </w:t>
      </w:r>
      <w:r>
        <w:rPr>
          <w:rFonts w:asciiTheme="minorHAnsi" w:hAnsiTheme="minorHAnsi"/>
          <w:szCs w:val="24"/>
        </w:rPr>
        <w:t>16324</w:t>
      </w:r>
      <w:r w:rsidR="00B13A12">
        <w:rPr>
          <w:rFonts w:asciiTheme="minorHAnsi" w:hAnsiTheme="minorHAnsi"/>
          <w:szCs w:val="24"/>
        </w:rPr>
        <w:t xml:space="preserve">; </w:t>
      </w:r>
      <w:r>
        <w:rPr>
          <w:rFonts w:asciiTheme="minorHAnsi" w:hAnsiTheme="minorHAnsi"/>
          <w:szCs w:val="24"/>
        </w:rPr>
        <w:t>March</w:t>
      </w:r>
      <w:r w:rsidR="00B13A12">
        <w:rPr>
          <w:rFonts w:asciiTheme="minorHAnsi" w:hAnsiTheme="minorHAnsi"/>
          <w:szCs w:val="24"/>
        </w:rPr>
        <w:t xml:space="preserve"> </w:t>
      </w:r>
      <w:r>
        <w:rPr>
          <w:rFonts w:asciiTheme="minorHAnsi" w:hAnsiTheme="minorHAnsi"/>
          <w:szCs w:val="24"/>
        </w:rPr>
        <w:t>20</w:t>
      </w:r>
      <w:r w:rsidR="00B13A12">
        <w:rPr>
          <w:rFonts w:asciiTheme="minorHAnsi" w:hAnsiTheme="minorHAnsi"/>
          <w:szCs w:val="24"/>
        </w:rPr>
        <w:t xml:space="preserve">, </w:t>
      </w:r>
      <w:r>
        <w:rPr>
          <w:rFonts w:asciiTheme="minorHAnsi" w:hAnsiTheme="minorHAnsi"/>
          <w:szCs w:val="24"/>
        </w:rPr>
        <w:t>2012</w:t>
      </w:r>
      <w:r w:rsidR="00B13A12">
        <w:rPr>
          <w:rFonts w:asciiTheme="minorHAnsi" w:hAnsiTheme="minorHAnsi"/>
          <w:szCs w:val="24"/>
        </w:rPr>
        <w:t>).</w:t>
      </w:r>
    </w:p>
    <w:p w14:paraId="20E5748F" w14:textId="77777777" w:rsidR="00A60CC4" w:rsidRDefault="00A60CC4" w:rsidP="00B412B1">
      <w:pPr>
        <w:spacing w:after="60"/>
        <w:rPr>
          <w:rFonts w:asciiTheme="minorHAnsi" w:hAnsiTheme="minorHAnsi"/>
          <w:u w:val="single"/>
        </w:rPr>
      </w:pPr>
    </w:p>
    <w:p w14:paraId="1DB54953" w14:textId="77777777" w:rsidR="006C0AFC" w:rsidRDefault="006C0AFC" w:rsidP="006C0AFC">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5"/>
        <w:gridCol w:w="1543"/>
        <w:gridCol w:w="1620"/>
        <w:gridCol w:w="1800"/>
        <w:gridCol w:w="1530"/>
        <w:gridCol w:w="1638"/>
      </w:tblGrid>
      <w:tr w:rsidR="006C0AFC" w:rsidRPr="00C70160" w14:paraId="01E72456" w14:textId="77777777" w:rsidTr="00A83A8E">
        <w:tc>
          <w:tcPr>
            <w:tcW w:w="1445" w:type="dxa"/>
            <w:vMerge w:val="restart"/>
            <w:tcBorders>
              <w:top w:val="nil"/>
              <w:left w:val="nil"/>
              <w:bottom w:val="single" w:sz="4" w:space="0" w:color="auto"/>
            </w:tcBorders>
          </w:tcPr>
          <w:p w14:paraId="4ECAC88C" w14:textId="77777777" w:rsidR="006C0AFC" w:rsidRPr="00C70160" w:rsidRDefault="006C0AFC" w:rsidP="00894C39">
            <w:pPr>
              <w:spacing w:after="60"/>
              <w:rPr>
                <w:rFonts w:asciiTheme="minorHAnsi" w:hAnsiTheme="minorHAnsi"/>
              </w:rPr>
            </w:pPr>
          </w:p>
        </w:tc>
        <w:tc>
          <w:tcPr>
            <w:tcW w:w="3163" w:type="dxa"/>
            <w:gridSpan w:val="2"/>
            <w:tcBorders>
              <w:bottom w:val="single" w:sz="4" w:space="0" w:color="auto"/>
            </w:tcBorders>
          </w:tcPr>
          <w:p w14:paraId="547C8311" w14:textId="77777777" w:rsidR="006C0AFC" w:rsidRPr="00C70160" w:rsidRDefault="006C0AFC" w:rsidP="00894C39">
            <w:pPr>
              <w:spacing w:after="60"/>
              <w:jc w:val="center"/>
              <w:rPr>
                <w:rFonts w:asciiTheme="minorHAnsi" w:hAnsiTheme="minorHAnsi"/>
                <w:sz w:val="23"/>
                <w:szCs w:val="23"/>
              </w:rPr>
            </w:pPr>
            <w:r w:rsidRPr="00C70160">
              <w:rPr>
                <w:rFonts w:asciiTheme="minorHAnsi" w:hAnsiTheme="minorHAnsi"/>
                <w:sz w:val="23"/>
                <w:szCs w:val="23"/>
              </w:rPr>
              <w:t>Feeding</w:t>
            </w:r>
          </w:p>
        </w:tc>
        <w:tc>
          <w:tcPr>
            <w:tcW w:w="1800" w:type="dxa"/>
            <w:tcBorders>
              <w:bottom w:val="single" w:sz="4" w:space="0" w:color="auto"/>
            </w:tcBorders>
          </w:tcPr>
          <w:p w14:paraId="47BD05B5" w14:textId="77777777" w:rsidR="006C0AFC" w:rsidRPr="00C70160" w:rsidRDefault="006C0AFC" w:rsidP="00894C39">
            <w:pPr>
              <w:spacing w:after="60"/>
              <w:jc w:val="center"/>
              <w:rPr>
                <w:rFonts w:asciiTheme="minorHAnsi" w:hAnsiTheme="minorHAnsi"/>
                <w:sz w:val="23"/>
                <w:szCs w:val="23"/>
              </w:rPr>
            </w:pPr>
            <w:r w:rsidRPr="00C70160">
              <w:rPr>
                <w:rFonts w:asciiTheme="minorHAnsi" w:hAnsiTheme="minorHAnsi"/>
                <w:sz w:val="23"/>
                <w:szCs w:val="23"/>
              </w:rPr>
              <w:t>Breeding</w:t>
            </w:r>
          </w:p>
        </w:tc>
        <w:tc>
          <w:tcPr>
            <w:tcW w:w="3168" w:type="dxa"/>
            <w:gridSpan w:val="2"/>
            <w:tcBorders>
              <w:bottom w:val="single" w:sz="4" w:space="0" w:color="auto"/>
            </w:tcBorders>
          </w:tcPr>
          <w:p w14:paraId="3990C520" w14:textId="77777777" w:rsidR="006C0AFC" w:rsidRPr="00C70160" w:rsidRDefault="006C0AFC" w:rsidP="00894C39">
            <w:pPr>
              <w:spacing w:after="60"/>
              <w:jc w:val="center"/>
              <w:rPr>
                <w:rFonts w:asciiTheme="minorHAnsi" w:hAnsiTheme="minorHAnsi"/>
                <w:sz w:val="23"/>
                <w:szCs w:val="23"/>
              </w:rPr>
            </w:pPr>
            <w:r w:rsidRPr="00C70160">
              <w:rPr>
                <w:rFonts w:asciiTheme="minorHAnsi" w:hAnsiTheme="minorHAnsi"/>
                <w:sz w:val="23"/>
                <w:szCs w:val="23"/>
              </w:rPr>
              <w:t>Sheltering</w:t>
            </w:r>
          </w:p>
        </w:tc>
      </w:tr>
      <w:tr w:rsidR="005469DF" w:rsidRPr="00C70160" w14:paraId="24472D36" w14:textId="77777777" w:rsidTr="00A83A8E">
        <w:tc>
          <w:tcPr>
            <w:tcW w:w="1445" w:type="dxa"/>
            <w:vMerge/>
            <w:tcBorders>
              <w:left w:val="nil"/>
              <w:bottom w:val="single" w:sz="4" w:space="0" w:color="auto"/>
            </w:tcBorders>
          </w:tcPr>
          <w:p w14:paraId="1B69A434" w14:textId="77777777" w:rsidR="00CA1914" w:rsidRPr="00C70160" w:rsidRDefault="00CA1914" w:rsidP="00894C39">
            <w:pPr>
              <w:spacing w:after="60"/>
              <w:rPr>
                <w:rFonts w:asciiTheme="minorHAnsi" w:hAnsiTheme="minorHAnsi"/>
              </w:rPr>
            </w:pPr>
          </w:p>
        </w:tc>
        <w:tc>
          <w:tcPr>
            <w:tcW w:w="1543" w:type="dxa"/>
            <w:tcBorders>
              <w:bottom w:val="double" w:sz="4" w:space="0" w:color="auto"/>
            </w:tcBorders>
            <w:shd w:val="clear" w:color="auto" w:fill="D9D9D9" w:themeFill="background1" w:themeFillShade="D9"/>
          </w:tcPr>
          <w:p w14:paraId="3ECD11C5" w14:textId="77777777" w:rsidR="00CA1914" w:rsidRPr="00C70160" w:rsidRDefault="00CA1914" w:rsidP="00894C39">
            <w:pPr>
              <w:spacing w:after="60"/>
              <w:jc w:val="center"/>
              <w:rPr>
                <w:rFonts w:asciiTheme="minorHAnsi" w:hAnsiTheme="minorHAnsi"/>
                <w:sz w:val="23"/>
                <w:szCs w:val="23"/>
              </w:rPr>
            </w:pPr>
            <w:r w:rsidRPr="00C70160">
              <w:rPr>
                <w:rFonts w:asciiTheme="minorHAnsi" w:hAnsiTheme="minorHAnsi"/>
                <w:sz w:val="23"/>
                <w:szCs w:val="23"/>
              </w:rPr>
              <w:t>Juvenile</w:t>
            </w:r>
          </w:p>
        </w:tc>
        <w:tc>
          <w:tcPr>
            <w:tcW w:w="1620" w:type="dxa"/>
            <w:tcBorders>
              <w:bottom w:val="double" w:sz="4" w:space="0" w:color="auto"/>
            </w:tcBorders>
            <w:shd w:val="clear" w:color="auto" w:fill="D9D9D9" w:themeFill="background1" w:themeFillShade="D9"/>
          </w:tcPr>
          <w:p w14:paraId="5C2F89DB" w14:textId="77777777" w:rsidR="00CA1914" w:rsidRPr="00C70160" w:rsidRDefault="00CA1914" w:rsidP="00894C39">
            <w:pPr>
              <w:spacing w:after="60"/>
              <w:jc w:val="center"/>
              <w:rPr>
                <w:rFonts w:asciiTheme="minorHAnsi" w:hAnsiTheme="minorHAnsi"/>
                <w:sz w:val="23"/>
                <w:szCs w:val="23"/>
              </w:rPr>
            </w:pPr>
            <w:r w:rsidRPr="00C70160">
              <w:rPr>
                <w:rFonts w:asciiTheme="minorHAnsi" w:hAnsiTheme="minorHAnsi"/>
                <w:sz w:val="23"/>
                <w:szCs w:val="23"/>
              </w:rPr>
              <w:t>Adult</w:t>
            </w:r>
          </w:p>
        </w:tc>
        <w:tc>
          <w:tcPr>
            <w:tcW w:w="1800" w:type="dxa"/>
            <w:tcBorders>
              <w:bottom w:val="double" w:sz="4" w:space="0" w:color="auto"/>
            </w:tcBorders>
            <w:shd w:val="clear" w:color="auto" w:fill="D9D9D9" w:themeFill="background1" w:themeFillShade="D9"/>
          </w:tcPr>
          <w:p w14:paraId="26C887DA" w14:textId="77777777" w:rsidR="00CA1914" w:rsidRPr="00C70160" w:rsidRDefault="00CA1914" w:rsidP="00894C39">
            <w:pPr>
              <w:spacing w:after="60"/>
              <w:jc w:val="center"/>
              <w:rPr>
                <w:rFonts w:asciiTheme="minorHAnsi" w:hAnsiTheme="minorHAnsi"/>
                <w:sz w:val="23"/>
                <w:szCs w:val="23"/>
              </w:rPr>
            </w:pPr>
            <w:r w:rsidRPr="00C70160">
              <w:rPr>
                <w:rFonts w:asciiTheme="minorHAnsi" w:hAnsiTheme="minorHAnsi"/>
                <w:sz w:val="23"/>
                <w:szCs w:val="23"/>
              </w:rPr>
              <w:t>Adult</w:t>
            </w:r>
          </w:p>
        </w:tc>
        <w:tc>
          <w:tcPr>
            <w:tcW w:w="1530" w:type="dxa"/>
            <w:tcBorders>
              <w:bottom w:val="double" w:sz="4" w:space="0" w:color="auto"/>
            </w:tcBorders>
            <w:shd w:val="clear" w:color="auto" w:fill="D9D9D9" w:themeFill="background1" w:themeFillShade="D9"/>
          </w:tcPr>
          <w:p w14:paraId="7610823F" w14:textId="77777777" w:rsidR="00CA1914" w:rsidRPr="00C70160" w:rsidRDefault="00CA1914" w:rsidP="00894C39">
            <w:pPr>
              <w:spacing w:after="60"/>
              <w:jc w:val="center"/>
              <w:rPr>
                <w:rFonts w:asciiTheme="minorHAnsi" w:hAnsiTheme="minorHAnsi"/>
                <w:sz w:val="23"/>
                <w:szCs w:val="23"/>
              </w:rPr>
            </w:pPr>
            <w:r w:rsidRPr="00C70160">
              <w:rPr>
                <w:rFonts w:asciiTheme="minorHAnsi" w:hAnsiTheme="minorHAnsi"/>
                <w:sz w:val="23"/>
                <w:szCs w:val="23"/>
              </w:rPr>
              <w:t>Juvenile</w:t>
            </w:r>
          </w:p>
        </w:tc>
        <w:tc>
          <w:tcPr>
            <w:tcW w:w="1638" w:type="dxa"/>
            <w:tcBorders>
              <w:bottom w:val="double" w:sz="4" w:space="0" w:color="auto"/>
            </w:tcBorders>
            <w:shd w:val="clear" w:color="auto" w:fill="D9D9D9" w:themeFill="background1" w:themeFillShade="D9"/>
          </w:tcPr>
          <w:p w14:paraId="726192BC" w14:textId="77777777" w:rsidR="00CA1914" w:rsidRPr="00C70160" w:rsidRDefault="00CA1914" w:rsidP="00894C39">
            <w:pPr>
              <w:spacing w:after="60"/>
              <w:jc w:val="center"/>
              <w:rPr>
                <w:rFonts w:asciiTheme="minorHAnsi" w:hAnsiTheme="minorHAnsi"/>
                <w:sz w:val="23"/>
                <w:szCs w:val="23"/>
              </w:rPr>
            </w:pPr>
            <w:r w:rsidRPr="00C70160">
              <w:rPr>
                <w:rFonts w:asciiTheme="minorHAnsi" w:hAnsiTheme="minorHAnsi"/>
                <w:sz w:val="23"/>
                <w:szCs w:val="23"/>
              </w:rPr>
              <w:t>Adult</w:t>
            </w:r>
          </w:p>
        </w:tc>
      </w:tr>
      <w:tr w:rsidR="00894C39" w:rsidRPr="00C70160" w14:paraId="2D162399" w14:textId="77777777" w:rsidTr="00A83A8E">
        <w:tc>
          <w:tcPr>
            <w:tcW w:w="1445" w:type="dxa"/>
            <w:tcBorders>
              <w:top w:val="single" w:sz="4" w:space="0" w:color="auto"/>
            </w:tcBorders>
          </w:tcPr>
          <w:p w14:paraId="599E2E48"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Habitat</w:t>
            </w:r>
          </w:p>
        </w:tc>
        <w:tc>
          <w:tcPr>
            <w:tcW w:w="1543" w:type="dxa"/>
            <w:tcBorders>
              <w:top w:val="double" w:sz="4" w:space="0" w:color="auto"/>
            </w:tcBorders>
          </w:tcPr>
          <w:p w14:paraId="24626CCE" w14:textId="77777777" w:rsidR="00894C39" w:rsidRPr="00CA1914" w:rsidRDefault="00894C39" w:rsidP="00CA1914">
            <w:pPr>
              <w:spacing w:after="60"/>
              <w:jc w:val="left"/>
              <w:rPr>
                <w:rFonts w:asciiTheme="minorHAnsi" w:hAnsiTheme="minorHAnsi"/>
                <w:sz w:val="20"/>
              </w:rPr>
            </w:pPr>
            <w:r w:rsidRPr="00CA1914">
              <w:rPr>
                <w:rFonts w:asciiTheme="minorHAnsi" w:hAnsiTheme="minorHAnsi"/>
                <w:sz w:val="20"/>
              </w:rPr>
              <w:t>Springs, livestock tanks, and streams in upper portions of watersheds</w:t>
            </w:r>
          </w:p>
        </w:tc>
        <w:tc>
          <w:tcPr>
            <w:tcW w:w="1620" w:type="dxa"/>
            <w:tcBorders>
              <w:top w:val="double" w:sz="4" w:space="0" w:color="auto"/>
            </w:tcBorders>
          </w:tcPr>
          <w:p w14:paraId="6EF4DCD8" w14:textId="77777777" w:rsidR="00894C39" w:rsidRPr="00CA1914" w:rsidRDefault="00894C39" w:rsidP="00CA1914">
            <w:pPr>
              <w:spacing w:after="60"/>
              <w:jc w:val="left"/>
              <w:rPr>
                <w:rFonts w:asciiTheme="minorHAnsi" w:hAnsiTheme="minorHAnsi"/>
                <w:sz w:val="20"/>
              </w:rPr>
            </w:pPr>
            <w:r w:rsidRPr="00CA1914">
              <w:rPr>
                <w:rFonts w:asciiTheme="minorHAnsi" w:hAnsiTheme="minorHAnsi"/>
                <w:sz w:val="20"/>
              </w:rPr>
              <w:t>Springs, livestock tanks, and streams in upper portions of watersheds</w:t>
            </w:r>
          </w:p>
        </w:tc>
        <w:tc>
          <w:tcPr>
            <w:tcW w:w="1800" w:type="dxa"/>
            <w:tcBorders>
              <w:top w:val="double" w:sz="4" w:space="0" w:color="auto"/>
            </w:tcBorders>
          </w:tcPr>
          <w:p w14:paraId="42C94BA5" w14:textId="77777777" w:rsidR="00894C39" w:rsidRPr="00CA1914" w:rsidRDefault="00894C39" w:rsidP="00CA1914">
            <w:pPr>
              <w:spacing w:after="60"/>
              <w:jc w:val="left"/>
              <w:rPr>
                <w:rFonts w:asciiTheme="minorHAnsi" w:hAnsiTheme="minorHAnsi"/>
                <w:sz w:val="20"/>
              </w:rPr>
            </w:pPr>
            <w:r w:rsidRPr="00CA1914">
              <w:rPr>
                <w:rFonts w:asciiTheme="minorHAnsi" w:hAnsiTheme="minorHAnsi"/>
                <w:sz w:val="20"/>
              </w:rPr>
              <w:t>Springs, livestock tanks, and streams in upper portions of watersheds</w:t>
            </w:r>
          </w:p>
        </w:tc>
        <w:tc>
          <w:tcPr>
            <w:tcW w:w="1530" w:type="dxa"/>
            <w:tcBorders>
              <w:top w:val="double" w:sz="4" w:space="0" w:color="auto"/>
            </w:tcBorders>
          </w:tcPr>
          <w:p w14:paraId="3F67D87A" w14:textId="77777777" w:rsidR="00894C39" w:rsidRPr="00CA1914" w:rsidRDefault="00894C39" w:rsidP="00CA1914">
            <w:pPr>
              <w:spacing w:after="60"/>
              <w:jc w:val="left"/>
              <w:rPr>
                <w:rFonts w:asciiTheme="minorHAnsi" w:hAnsiTheme="minorHAnsi"/>
                <w:sz w:val="20"/>
              </w:rPr>
            </w:pPr>
            <w:r w:rsidRPr="0034769E">
              <w:rPr>
                <w:rFonts w:asciiTheme="minorHAnsi" w:hAnsiTheme="minorHAnsi"/>
                <w:sz w:val="20"/>
              </w:rPr>
              <w:t>Springs, livestock tanks, and streams in upper portions of watersheds</w:t>
            </w:r>
          </w:p>
        </w:tc>
        <w:tc>
          <w:tcPr>
            <w:tcW w:w="1638" w:type="dxa"/>
            <w:tcBorders>
              <w:top w:val="double" w:sz="4" w:space="0" w:color="auto"/>
            </w:tcBorders>
          </w:tcPr>
          <w:p w14:paraId="0DE88A81" w14:textId="77777777" w:rsidR="00894C39" w:rsidRPr="00CA1914" w:rsidRDefault="00894C39" w:rsidP="00894C39">
            <w:pPr>
              <w:spacing w:after="60"/>
              <w:jc w:val="left"/>
              <w:rPr>
                <w:rFonts w:asciiTheme="minorHAnsi" w:hAnsiTheme="minorHAnsi"/>
                <w:sz w:val="20"/>
              </w:rPr>
            </w:pPr>
            <w:r w:rsidRPr="0034769E">
              <w:rPr>
                <w:rFonts w:asciiTheme="minorHAnsi" w:hAnsiTheme="minorHAnsi"/>
                <w:sz w:val="20"/>
              </w:rPr>
              <w:t>Springs, livestock tanks, and streams in upper portions of watersheds</w:t>
            </w:r>
            <w:r>
              <w:rPr>
                <w:rFonts w:asciiTheme="minorHAnsi" w:hAnsiTheme="minorHAnsi"/>
                <w:sz w:val="20"/>
              </w:rPr>
              <w:t xml:space="preserve">. </w:t>
            </w:r>
          </w:p>
        </w:tc>
        <w:bookmarkStart w:id="0" w:name="_GoBack"/>
        <w:bookmarkEnd w:id="0"/>
      </w:tr>
      <w:tr w:rsidR="00894C39" w:rsidRPr="00C70160" w14:paraId="1ACFB477" w14:textId="77777777" w:rsidTr="00A83A8E">
        <w:tc>
          <w:tcPr>
            <w:tcW w:w="1445" w:type="dxa"/>
          </w:tcPr>
          <w:p w14:paraId="456068EB"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Prey</w:t>
            </w:r>
          </w:p>
        </w:tc>
        <w:tc>
          <w:tcPr>
            <w:tcW w:w="1543" w:type="dxa"/>
          </w:tcPr>
          <w:p w14:paraId="1EA5CC06"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Algae, organic debris, plant tissue</w:t>
            </w:r>
          </w:p>
        </w:tc>
        <w:tc>
          <w:tcPr>
            <w:tcW w:w="1620" w:type="dxa"/>
          </w:tcPr>
          <w:p w14:paraId="5990D50D"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Arthropods and other invertebrates</w:t>
            </w:r>
          </w:p>
        </w:tc>
        <w:tc>
          <w:tcPr>
            <w:tcW w:w="1800" w:type="dxa"/>
          </w:tcPr>
          <w:p w14:paraId="244A2984" w14:textId="77777777" w:rsidR="00894C39" w:rsidRPr="00CA1914" w:rsidRDefault="00894C39" w:rsidP="00CA1914">
            <w:pPr>
              <w:spacing w:after="60"/>
              <w:jc w:val="left"/>
              <w:rPr>
                <w:rFonts w:asciiTheme="minorHAnsi" w:hAnsiTheme="minorHAnsi"/>
                <w:sz w:val="20"/>
              </w:rPr>
            </w:pPr>
            <w:r w:rsidRPr="00CA1914">
              <w:rPr>
                <w:rFonts w:asciiTheme="minorHAnsi" w:hAnsiTheme="minorHAnsi"/>
                <w:sz w:val="20"/>
              </w:rPr>
              <w:t>Arthropods and other invertebrates</w:t>
            </w:r>
          </w:p>
        </w:tc>
        <w:tc>
          <w:tcPr>
            <w:tcW w:w="1530" w:type="dxa"/>
          </w:tcPr>
          <w:p w14:paraId="4C2785F8"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38" w:type="dxa"/>
          </w:tcPr>
          <w:p w14:paraId="234B4CD8"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r>
      <w:tr w:rsidR="00894C39" w:rsidRPr="00C70160" w14:paraId="3D87B880" w14:textId="77777777" w:rsidTr="00A83A8E">
        <w:tc>
          <w:tcPr>
            <w:tcW w:w="1445" w:type="dxa"/>
          </w:tcPr>
          <w:p w14:paraId="2D4B0356"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Perches</w:t>
            </w:r>
          </w:p>
        </w:tc>
        <w:tc>
          <w:tcPr>
            <w:tcW w:w="1543" w:type="dxa"/>
          </w:tcPr>
          <w:p w14:paraId="31CBC65F"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20" w:type="dxa"/>
          </w:tcPr>
          <w:p w14:paraId="7185F2F7"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800" w:type="dxa"/>
          </w:tcPr>
          <w:p w14:paraId="3AC6E05F"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530" w:type="dxa"/>
          </w:tcPr>
          <w:p w14:paraId="7A9A730D"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38" w:type="dxa"/>
          </w:tcPr>
          <w:p w14:paraId="123CB210"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r>
      <w:tr w:rsidR="00894C39" w:rsidRPr="00C70160" w14:paraId="1185C38D" w14:textId="77777777" w:rsidTr="00A83A8E">
        <w:tc>
          <w:tcPr>
            <w:tcW w:w="1445" w:type="dxa"/>
          </w:tcPr>
          <w:p w14:paraId="1ABDD22E"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Cover</w:t>
            </w:r>
          </w:p>
        </w:tc>
        <w:tc>
          <w:tcPr>
            <w:tcW w:w="1543" w:type="dxa"/>
          </w:tcPr>
          <w:p w14:paraId="7F34F3B7" w14:textId="77777777" w:rsidR="00894C39" w:rsidRPr="00CA1914" w:rsidRDefault="00894C39" w:rsidP="008D769B">
            <w:pPr>
              <w:spacing w:after="60"/>
              <w:jc w:val="left"/>
              <w:rPr>
                <w:rFonts w:asciiTheme="minorHAnsi" w:hAnsiTheme="minorHAnsi"/>
                <w:sz w:val="20"/>
              </w:rPr>
            </w:pPr>
            <w:r w:rsidRPr="003D343D">
              <w:rPr>
                <w:rFonts w:asciiTheme="minorHAnsi" w:hAnsiTheme="minorHAnsi"/>
                <w:sz w:val="20"/>
              </w:rPr>
              <w:t>Water and</w:t>
            </w:r>
            <w:r>
              <w:rPr>
                <w:rFonts w:asciiTheme="minorHAnsi" w:hAnsiTheme="minorHAnsi"/>
                <w:sz w:val="20"/>
              </w:rPr>
              <w:t xml:space="preserve"> aquatic vegetation.</w:t>
            </w:r>
          </w:p>
        </w:tc>
        <w:tc>
          <w:tcPr>
            <w:tcW w:w="1620" w:type="dxa"/>
          </w:tcPr>
          <w:p w14:paraId="2D76BED9" w14:textId="77777777" w:rsidR="00894C39" w:rsidRPr="00CA1914" w:rsidRDefault="00894C39" w:rsidP="00894C39">
            <w:pPr>
              <w:spacing w:after="60"/>
              <w:jc w:val="left"/>
              <w:rPr>
                <w:rFonts w:asciiTheme="minorHAnsi" w:hAnsiTheme="minorHAnsi"/>
                <w:sz w:val="20"/>
              </w:rPr>
            </w:pPr>
            <w:r w:rsidRPr="003D343D">
              <w:rPr>
                <w:rFonts w:asciiTheme="minorHAnsi" w:hAnsiTheme="minorHAnsi"/>
                <w:sz w:val="20"/>
              </w:rPr>
              <w:t>Water and</w:t>
            </w:r>
            <w:r>
              <w:rPr>
                <w:rFonts w:asciiTheme="minorHAnsi" w:hAnsiTheme="minorHAnsi"/>
                <w:sz w:val="20"/>
              </w:rPr>
              <w:t xml:space="preserve"> aquatic or emergent vegetation.</w:t>
            </w:r>
          </w:p>
        </w:tc>
        <w:tc>
          <w:tcPr>
            <w:tcW w:w="1800" w:type="dxa"/>
          </w:tcPr>
          <w:p w14:paraId="3F845EFA" w14:textId="77777777" w:rsidR="00894C39" w:rsidRPr="00CA1914" w:rsidRDefault="00894C39" w:rsidP="008D769B">
            <w:pPr>
              <w:spacing w:after="60"/>
              <w:jc w:val="left"/>
              <w:rPr>
                <w:rFonts w:asciiTheme="minorHAnsi" w:hAnsiTheme="minorHAnsi"/>
                <w:sz w:val="20"/>
              </w:rPr>
            </w:pPr>
            <w:r w:rsidRPr="003D343D">
              <w:rPr>
                <w:rFonts w:asciiTheme="minorHAnsi" w:hAnsiTheme="minorHAnsi"/>
                <w:sz w:val="20"/>
              </w:rPr>
              <w:t>Water and</w:t>
            </w:r>
            <w:r w:rsidR="008D769B">
              <w:rPr>
                <w:rFonts w:asciiTheme="minorHAnsi" w:hAnsiTheme="minorHAnsi"/>
                <w:sz w:val="20"/>
              </w:rPr>
              <w:t xml:space="preserve"> aquatic or emergent vegetation.</w:t>
            </w:r>
          </w:p>
        </w:tc>
        <w:tc>
          <w:tcPr>
            <w:tcW w:w="1530" w:type="dxa"/>
          </w:tcPr>
          <w:p w14:paraId="543C75FC" w14:textId="77777777" w:rsidR="00894C39" w:rsidRPr="00CA1914" w:rsidRDefault="00894C39" w:rsidP="00894C39">
            <w:pPr>
              <w:spacing w:after="60"/>
              <w:jc w:val="left"/>
              <w:rPr>
                <w:rFonts w:asciiTheme="minorHAnsi" w:hAnsiTheme="minorHAnsi"/>
                <w:sz w:val="20"/>
              </w:rPr>
            </w:pPr>
            <w:r>
              <w:rPr>
                <w:rFonts w:asciiTheme="minorHAnsi" w:hAnsiTheme="minorHAnsi"/>
                <w:sz w:val="20"/>
              </w:rPr>
              <w:t>Aquatic or emergent vegetation.</w:t>
            </w:r>
          </w:p>
        </w:tc>
        <w:tc>
          <w:tcPr>
            <w:tcW w:w="1638" w:type="dxa"/>
          </w:tcPr>
          <w:p w14:paraId="2E87243B" w14:textId="77777777" w:rsidR="00894C39" w:rsidRPr="00CA1914" w:rsidRDefault="008D769B" w:rsidP="00CA1914">
            <w:pPr>
              <w:spacing w:after="60"/>
              <w:jc w:val="left"/>
              <w:rPr>
                <w:rFonts w:asciiTheme="minorHAnsi" w:hAnsiTheme="minorHAnsi"/>
                <w:sz w:val="20"/>
              </w:rPr>
            </w:pPr>
            <w:r w:rsidRPr="003D343D">
              <w:rPr>
                <w:rFonts w:asciiTheme="minorHAnsi" w:hAnsiTheme="minorHAnsi"/>
                <w:sz w:val="20"/>
              </w:rPr>
              <w:t>Water and</w:t>
            </w:r>
            <w:r>
              <w:rPr>
                <w:rFonts w:asciiTheme="minorHAnsi" w:hAnsiTheme="minorHAnsi"/>
                <w:sz w:val="20"/>
              </w:rPr>
              <w:t xml:space="preserve"> aquatic or emergent vegetation.</w:t>
            </w:r>
          </w:p>
        </w:tc>
      </w:tr>
      <w:tr w:rsidR="00894C39" w:rsidRPr="00C70160" w14:paraId="2FADBD1F" w14:textId="77777777" w:rsidTr="00A83A8E">
        <w:tc>
          <w:tcPr>
            <w:tcW w:w="1445" w:type="dxa"/>
          </w:tcPr>
          <w:p w14:paraId="53ABC313"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Temperature</w:t>
            </w:r>
          </w:p>
        </w:tc>
        <w:tc>
          <w:tcPr>
            <w:tcW w:w="1543" w:type="dxa"/>
          </w:tcPr>
          <w:p w14:paraId="7F679B59"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Warm water temperatures</w:t>
            </w:r>
          </w:p>
        </w:tc>
        <w:tc>
          <w:tcPr>
            <w:tcW w:w="1620" w:type="dxa"/>
          </w:tcPr>
          <w:p w14:paraId="44BF914E"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Warm water temperatures</w:t>
            </w:r>
          </w:p>
        </w:tc>
        <w:tc>
          <w:tcPr>
            <w:tcW w:w="1800" w:type="dxa"/>
          </w:tcPr>
          <w:p w14:paraId="04362D70" w14:textId="77777777" w:rsidR="00894C39" w:rsidRPr="00CA1914" w:rsidRDefault="008D769B" w:rsidP="008D769B">
            <w:pPr>
              <w:spacing w:after="60"/>
              <w:jc w:val="left"/>
              <w:rPr>
                <w:rFonts w:asciiTheme="minorHAnsi" w:hAnsiTheme="minorHAnsi"/>
                <w:sz w:val="20"/>
              </w:rPr>
            </w:pPr>
            <w:r>
              <w:rPr>
                <w:rFonts w:asciiTheme="minorHAnsi" w:hAnsiTheme="minorHAnsi"/>
                <w:sz w:val="20"/>
              </w:rPr>
              <w:t>Water at</w:t>
            </w:r>
            <w:r w:rsidR="00894C39">
              <w:rPr>
                <w:rFonts w:asciiTheme="minorHAnsi" w:hAnsiTheme="minorHAnsi"/>
                <w:sz w:val="20"/>
              </w:rPr>
              <w:t xml:space="preserve"> 12 to 31.5 degrees Celsius for egg masses</w:t>
            </w:r>
          </w:p>
        </w:tc>
        <w:tc>
          <w:tcPr>
            <w:tcW w:w="1530" w:type="dxa"/>
          </w:tcPr>
          <w:p w14:paraId="2D79DBD5"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38" w:type="dxa"/>
          </w:tcPr>
          <w:p w14:paraId="36F3526C"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r>
      <w:tr w:rsidR="00894C39" w:rsidRPr="00C70160" w14:paraId="12E47080" w14:textId="77777777" w:rsidTr="00A83A8E">
        <w:tc>
          <w:tcPr>
            <w:tcW w:w="1445" w:type="dxa"/>
          </w:tcPr>
          <w:p w14:paraId="373D1778"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Lighting</w:t>
            </w:r>
          </w:p>
        </w:tc>
        <w:tc>
          <w:tcPr>
            <w:tcW w:w="1543" w:type="dxa"/>
          </w:tcPr>
          <w:p w14:paraId="3DBA1BD4" w14:textId="5691E7C4" w:rsidR="00894C39" w:rsidRPr="00CA1914" w:rsidRDefault="00894C39" w:rsidP="00CA1914">
            <w:pPr>
              <w:spacing w:after="60"/>
              <w:jc w:val="left"/>
              <w:rPr>
                <w:rFonts w:asciiTheme="minorHAnsi" w:hAnsiTheme="minorHAnsi"/>
                <w:sz w:val="20"/>
              </w:rPr>
            </w:pPr>
            <w:r>
              <w:rPr>
                <w:rFonts w:asciiTheme="minorHAnsi" w:hAnsiTheme="minorHAnsi"/>
                <w:sz w:val="20"/>
              </w:rPr>
              <w:t>Primarily daylight hours</w:t>
            </w:r>
          </w:p>
        </w:tc>
        <w:tc>
          <w:tcPr>
            <w:tcW w:w="1620" w:type="dxa"/>
          </w:tcPr>
          <w:p w14:paraId="27CA6790" w14:textId="77777777" w:rsidR="00894C39" w:rsidRPr="00CA1914" w:rsidRDefault="008D769B" w:rsidP="008D769B">
            <w:pPr>
              <w:spacing w:after="60"/>
              <w:jc w:val="left"/>
              <w:rPr>
                <w:rFonts w:asciiTheme="minorHAnsi" w:hAnsiTheme="minorHAnsi"/>
                <w:sz w:val="20"/>
              </w:rPr>
            </w:pPr>
            <w:r>
              <w:rPr>
                <w:rFonts w:asciiTheme="minorHAnsi" w:hAnsiTheme="minorHAnsi"/>
                <w:sz w:val="20"/>
              </w:rPr>
              <w:t>Active both d</w:t>
            </w:r>
            <w:r w:rsidR="00894C39">
              <w:rPr>
                <w:rFonts w:asciiTheme="minorHAnsi" w:hAnsiTheme="minorHAnsi"/>
                <w:sz w:val="20"/>
              </w:rPr>
              <w:t>ay and night</w:t>
            </w:r>
          </w:p>
        </w:tc>
        <w:tc>
          <w:tcPr>
            <w:tcW w:w="1800" w:type="dxa"/>
          </w:tcPr>
          <w:p w14:paraId="1AF3C719" w14:textId="77777777" w:rsidR="00894C39" w:rsidRPr="00CA1914" w:rsidRDefault="008D769B" w:rsidP="00CA1914">
            <w:pPr>
              <w:spacing w:after="60"/>
              <w:jc w:val="left"/>
              <w:rPr>
                <w:rFonts w:asciiTheme="minorHAnsi" w:hAnsiTheme="minorHAnsi"/>
                <w:sz w:val="20"/>
              </w:rPr>
            </w:pPr>
            <w:r>
              <w:rPr>
                <w:rFonts w:asciiTheme="minorHAnsi" w:hAnsiTheme="minorHAnsi"/>
                <w:sz w:val="20"/>
              </w:rPr>
              <w:t>Active both day and night</w:t>
            </w:r>
          </w:p>
        </w:tc>
        <w:tc>
          <w:tcPr>
            <w:tcW w:w="1530" w:type="dxa"/>
          </w:tcPr>
          <w:p w14:paraId="1529BE03"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38" w:type="dxa"/>
          </w:tcPr>
          <w:p w14:paraId="7D6B27D7"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r>
      <w:tr w:rsidR="00894C39" w:rsidRPr="00C70160" w14:paraId="45B03674" w14:textId="77777777" w:rsidTr="00A83A8E">
        <w:tc>
          <w:tcPr>
            <w:tcW w:w="1445" w:type="dxa"/>
          </w:tcPr>
          <w:p w14:paraId="60BC88AF"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Moisture</w:t>
            </w:r>
          </w:p>
        </w:tc>
        <w:tc>
          <w:tcPr>
            <w:tcW w:w="1543" w:type="dxa"/>
          </w:tcPr>
          <w:p w14:paraId="3BD48587" w14:textId="77777777" w:rsidR="008D769B" w:rsidRPr="00CA1914" w:rsidRDefault="008D769B" w:rsidP="00CA1914">
            <w:pPr>
              <w:spacing w:after="60"/>
              <w:jc w:val="left"/>
              <w:rPr>
                <w:rFonts w:asciiTheme="minorHAnsi" w:hAnsiTheme="minorHAnsi"/>
                <w:sz w:val="20"/>
              </w:rPr>
            </w:pPr>
            <w:r>
              <w:rPr>
                <w:rFonts w:asciiTheme="minorHAnsi" w:hAnsiTheme="minorHAnsi"/>
                <w:sz w:val="20"/>
              </w:rPr>
              <w:t>High moisture</w:t>
            </w:r>
          </w:p>
        </w:tc>
        <w:tc>
          <w:tcPr>
            <w:tcW w:w="1620" w:type="dxa"/>
          </w:tcPr>
          <w:p w14:paraId="631371B8" w14:textId="77777777" w:rsidR="00894C39" w:rsidRPr="00CA1914" w:rsidRDefault="00894C39" w:rsidP="00CA1914">
            <w:pPr>
              <w:spacing w:after="60"/>
              <w:jc w:val="left"/>
              <w:rPr>
                <w:rFonts w:asciiTheme="minorHAnsi" w:hAnsiTheme="minorHAnsi"/>
                <w:sz w:val="20"/>
              </w:rPr>
            </w:pPr>
            <w:r w:rsidRPr="0015365C">
              <w:rPr>
                <w:rFonts w:asciiTheme="minorHAnsi" w:hAnsiTheme="minorHAnsi"/>
                <w:sz w:val="20"/>
              </w:rPr>
              <w:t>High moisture</w:t>
            </w:r>
          </w:p>
        </w:tc>
        <w:tc>
          <w:tcPr>
            <w:tcW w:w="1800" w:type="dxa"/>
          </w:tcPr>
          <w:p w14:paraId="7BFE8C56" w14:textId="77777777" w:rsidR="00894C39" w:rsidRPr="00CA1914" w:rsidRDefault="00894C39" w:rsidP="00CA1914">
            <w:pPr>
              <w:spacing w:after="60"/>
              <w:jc w:val="left"/>
              <w:rPr>
                <w:rFonts w:asciiTheme="minorHAnsi" w:hAnsiTheme="minorHAnsi"/>
                <w:sz w:val="20"/>
              </w:rPr>
            </w:pPr>
            <w:r w:rsidRPr="0015365C">
              <w:rPr>
                <w:rFonts w:asciiTheme="minorHAnsi" w:hAnsiTheme="minorHAnsi"/>
                <w:sz w:val="20"/>
              </w:rPr>
              <w:t>High moisture</w:t>
            </w:r>
          </w:p>
        </w:tc>
        <w:tc>
          <w:tcPr>
            <w:tcW w:w="1530" w:type="dxa"/>
          </w:tcPr>
          <w:p w14:paraId="6F5AC00B" w14:textId="77777777" w:rsidR="00894C39" w:rsidRPr="00CA1914" w:rsidRDefault="00894C39" w:rsidP="00CA1914">
            <w:pPr>
              <w:spacing w:after="60"/>
              <w:jc w:val="left"/>
              <w:rPr>
                <w:rFonts w:asciiTheme="minorHAnsi" w:hAnsiTheme="minorHAnsi"/>
                <w:sz w:val="20"/>
              </w:rPr>
            </w:pPr>
            <w:r w:rsidRPr="0015365C">
              <w:rPr>
                <w:rFonts w:asciiTheme="minorHAnsi" w:hAnsiTheme="minorHAnsi"/>
                <w:sz w:val="20"/>
              </w:rPr>
              <w:t>High moisture</w:t>
            </w:r>
          </w:p>
        </w:tc>
        <w:tc>
          <w:tcPr>
            <w:tcW w:w="1638" w:type="dxa"/>
          </w:tcPr>
          <w:p w14:paraId="07864921" w14:textId="77777777" w:rsidR="00894C39" w:rsidRPr="00CA1914" w:rsidRDefault="00894C39" w:rsidP="00CA1914">
            <w:pPr>
              <w:spacing w:after="60"/>
              <w:jc w:val="left"/>
              <w:rPr>
                <w:rFonts w:asciiTheme="minorHAnsi" w:hAnsiTheme="minorHAnsi"/>
                <w:sz w:val="20"/>
              </w:rPr>
            </w:pPr>
            <w:r w:rsidRPr="0015365C">
              <w:rPr>
                <w:rFonts w:asciiTheme="minorHAnsi" w:hAnsiTheme="minorHAnsi"/>
                <w:sz w:val="20"/>
              </w:rPr>
              <w:t>High moisture</w:t>
            </w:r>
          </w:p>
        </w:tc>
      </w:tr>
      <w:tr w:rsidR="00894C39" w:rsidRPr="00C70160" w14:paraId="1110DFC2" w14:textId="77777777" w:rsidTr="00A83A8E">
        <w:tc>
          <w:tcPr>
            <w:tcW w:w="1445" w:type="dxa"/>
          </w:tcPr>
          <w:p w14:paraId="1425D437"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Sound</w:t>
            </w:r>
          </w:p>
        </w:tc>
        <w:tc>
          <w:tcPr>
            <w:tcW w:w="1543" w:type="dxa"/>
          </w:tcPr>
          <w:p w14:paraId="0A4AEDD1"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20" w:type="dxa"/>
          </w:tcPr>
          <w:p w14:paraId="7792285D"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800" w:type="dxa"/>
          </w:tcPr>
          <w:p w14:paraId="3D2375E4"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530" w:type="dxa"/>
          </w:tcPr>
          <w:p w14:paraId="146E7A48"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38" w:type="dxa"/>
          </w:tcPr>
          <w:p w14:paraId="6D55D673"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r>
      <w:tr w:rsidR="00894C39" w:rsidRPr="00C70160" w14:paraId="099F7911" w14:textId="77777777" w:rsidTr="00A83A8E">
        <w:tc>
          <w:tcPr>
            <w:tcW w:w="1445" w:type="dxa"/>
          </w:tcPr>
          <w:p w14:paraId="4F64D132"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Water</w:t>
            </w:r>
          </w:p>
        </w:tc>
        <w:tc>
          <w:tcPr>
            <w:tcW w:w="1543" w:type="dxa"/>
          </w:tcPr>
          <w:p w14:paraId="69BA3C16"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Permanent and semi-permanent water systems.</w:t>
            </w:r>
          </w:p>
        </w:tc>
        <w:tc>
          <w:tcPr>
            <w:tcW w:w="1620" w:type="dxa"/>
          </w:tcPr>
          <w:p w14:paraId="289FF86D" w14:textId="77777777" w:rsidR="00894C39" w:rsidRPr="00CA1914" w:rsidRDefault="00894C39" w:rsidP="00CA1914">
            <w:pPr>
              <w:spacing w:after="60"/>
              <w:jc w:val="left"/>
              <w:rPr>
                <w:rFonts w:asciiTheme="minorHAnsi" w:hAnsiTheme="minorHAnsi"/>
                <w:sz w:val="20"/>
              </w:rPr>
            </w:pPr>
            <w:r w:rsidRPr="00CA1914">
              <w:rPr>
                <w:rFonts w:asciiTheme="minorHAnsi" w:hAnsiTheme="minorHAnsi"/>
                <w:sz w:val="20"/>
              </w:rPr>
              <w:t>Permanent and semi-permanent water systems.</w:t>
            </w:r>
          </w:p>
        </w:tc>
        <w:tc>
          <w:tcPr>
            <w:tcW w:w="1800" w:type="dxa"/>
          </w:tcPr>
          <w:p w14:paraId="1C0A3EAC" w14:textId="77777777" w:rsidR="00894C39" w:rsidRPr="00CA1914" w:rsidRDefault="00894C39" w:rsidP="00CA1914">
            <w:pPr>
              <w:spacing w:after="60"/>
              <w:jc w:val="left"/>
              <w:rPr>
                <w:rFonts w:asciiTheme="minorHAnsi" w:hAnsiTheme="minorHAnsi"/>
                <w:sz w:val="20"/>
              </w:rPr>
            </w:pPr>
            <w:r w:rsidRPr="00CA1914">
              <w:rPr>
                <w:rFonts w:asciiTheme="minorHAnsi" w:hAnsiTheme="minorHAnsi"/>
                <w:sz w:val="20"/>
              </w:rPr>
              <w:t>Permanent and semi-permanent water systems.</w:t>
            </w:r>
          </w:p>
        </w:tc>
        <w:tc>
          <w:tcPr>
            <w:tcW w:w="1530" w:type="dxa"/>
          </w:tcPr>
          <w:p w14:paraId="5013147D" w14:textId="77777777" w:rsidR="00894C39" w:rsidRPr="00CA1914" w:rsidRDefault="00894C39" w:rsidP="00CA1914">
            <w:pPr>
              <w:spacing w:after="60"/>
              <w:jc w:val="left"/>
              <w:rPr>
                <w:rFonts w:asciiTheme="minorHAnsi" w:hAnsiTheme="minorHAnsi"/>
                <w:sz w:val="20"/>
              </w:rPr>
            </w:pPr>
            <w:r w:rsidRPr="00844385">
              <w:rPr>
                <w:rFonts w:asciiTheme="minorHAnsi" w:hAnsiTheme="minorHAnsi"/>
                <w:sz w:val="20"/>
              </w:rPr>
              <w:t>Permanent and semi-permanent water systems.</w:t>
            </w:r>
          </w:p>
        </w:tc>
        <w:tc>
          <w:tcPr>
            <w:tcW w:w="1638" w:type="dxa"/>
          </w:tcPr>
          <w:p w14:paraId="0705EE9C" w14:textId="77777777" w:rsidR="00894C39" w:rsidRPr="00CA1914" w:rsidRDefault="008D769B" w:rsidP="008D769B">
            <w:pPr>
              <w:spacing w:after="60"/>
              <w:jc w:val="left"/>
              <w:rPr>
                <w:rFonts w:asciiTheme="minorHAnsi" w:hAnsiTheme="minorHAnsi"/>
                <w:sz w:val="20"/>
              </w:rPr>
            </w:pPr>
            <w:r>
              <w:rPr>
                <w:rFonts w:asciiTheme="minorHAnsi" w:hAnsiTheme="minorHAnsi"/>
                <w:sz w:val="20"/>
              </w:rPr>
              <w:t>In proximity to</w:t>
            </w:r>
            <w:r w:rsidR="00894C39">
              <w:rPr>
                <w:rFonts w:asciiTheme="minorHAnsi" w:hAnsiTheme="minorHAnsi"/>
                <w:sz w:val="20"/>
              </w:rPr>
              <w:t xml:space="preserve"> p</w:t>
            </w:r>
            <w:r w:rsidR="00894C39" w:rsidRPr="00844385">
              <w:rPr>
                <w:rFonts w:asciiTheme="minorHAnsi" w:hAnsiTheme="minorHAnsi"/>
                <w:sz w:val="20"/>
              </w:rPr>
              <w:t>ermanent and semi-permanent water systems.</w:t>
            </w:r>
          </w:p>
        </w:tc>
      </w:tr>
      <w:tr w:rsidR="00894C39" w:rsidRPr="00C70160" w14:paraId="2EB23A0F" w14:textId="77777777" w:rsidTr="00A83A8E">
        <w:tc>
          <w:tcPr>
            <w:tcW w:w="1445" w:type="dxa"/>
          </w:tcPr>
          <w:p w14:paraId="45F442F6"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Dispersal</w:t>
            </w:r>
          </w:p>
        </w:tc>
        <w:tc>
          <w:tcPr>
            <w:tcW w:w="1543" w:type="dxa"/>
          </w:tcPr>
          <w:p w14:paraId="46B9C3A3"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20" w:type="dxa"/>
          </w:tcPr>
          <w:p w14:paraId="5F93301C" w14:textId="77777777" w:rsidR="00894C39" w:rsidRPr="00844385" w:rsidRDefault="00894C39" w:rsidP="00CA1914">
            <w:pPr>
              <w:spacing w:after="60"/>
              <w:jc w:val="left"/>
              <w:rPr>
                <w:rFonts w:asciiTheme="minorHAnsi" w:hAnsiTheme="minorHAnsi"/>
                <w:sz w:val="20"/>
              </w:rPr>
            </w:pPr>
            <w:r>
              <w:rPr>
                <w:rFonts w:asciiTheme="minorHAnsi" w:hAnsiTheme="minorHAnsi"/>
                <w:sz w:val="20"/>
              </w:rPr>
              <w:t>Male = 161 to 375.7 m</w:t>
            </w:r>
            <w:r>
              <w:rPr>
                <w:rFonts w:asciiTheme="minorHAnsi" w:hAnsiTheme="minorHAnsi"/>
                <w:sz w:val="20"/>
                <w:vertAlign w:val="superscript"/>
              </w:rPr>
              <w:t>2</w:t>
            </w:r>
            <w:r>
              <w:rPr>
                <w:rFonts w:asciiTheme="minorHAnsi" w:hAnsiTheme="minorHAnsi"/>
                <w:sz w:val="20"/>
              </w:rPr>
              <w:t>. Females = 57.1 to 92.2 m</w:t>
            </w:r>
            <w:r>
              <w:rPr>
                <w:rFonts w:asciiTheme="minorHAnsi" w:hAnsiTheme="minorHAnsi"/>
                <w:sz w:val="20"/>
                <w:vertAlign w:val="superscript"/>
              </w:rPr>
              <w:t>2</w:t>
            </w:r>
            <w:r>
              <w:rPr>
                <w:rFonts w:asciiTheme="minorHAnsi" w:hAnsiTheme="minorHAnsi"/>
                <w:sz w:val="20"/>
              </w:rPr>
              <w:t xml:space="preserve">. </w:t>
            </w:r>
          </w:p>
        </w:tc>
        <w:tc>
          <w:tcPr>
            <w:tcW w:w="1800" w:type="dxa"/>
          </w:tcPr>
          <w:p w14:paraId="2CA99197" w14:textId="77777777" w:rsidR="00894C39" w:rsidRPr="008D769B" w:rsidRDefault="00A83A8E" w:rsidP="008D769B">
            <w:pPr>
              <w:spacing w:after="60"/>
              <w:jc w:val="left"/>
              <w:rPr>
                <w:rFonts w:asciiTheme="minorHAnsi" w:hAnsiTheme="minorHAnsi"/>
                <w:sz w:val="20"/>
              </w:rPr>
            </w:pPr>
            <w:r>
              <w:rPr>
                <w:rFonts w:asciiTheme="minorHAnsi" w:hAnsiTheme="minorHAnsi"/>
                <w:sz w:val="20"/>
              </w:rPr>
              <w:t>Male = 161 to 375.7 m</w:t>
            </w:r>
            <w:r>
              <w:rPr>
                <w:rFonts w:asciiTheme="minorHAnsi" w:hAnsiTheme="minorHAnsi"/>
                <w:sz w:val="20"/>
                <w:vertAlign w:val="superscript"/>
              </w:rPr>
              <w:t>2</w:t>
            </w:r>
            <w:r>
              <w:rPr>
                <w:rFonts w:asciiTheme="minorHAnsi" w:hAnsiTheme="minorHAnsi"/>
                <w:sz w:val="20"/>
              </w:rPr>
              <w:t>. Females = 57.1 to 92.2 m</w:t>
            </w:r>
            <w:r>
              <w:rPr>
                <w:rFonts w:asciiTheme="minorHAnsi" w:hAnsiTheme="minorHAnsi"/>
                <w:sz w:val="20"/>
                <w:vertAlign w:val="superscript"/>
              </w:rPr>
              <w:t>2</w:t>
            </w:r>
            <w:r>
              <w:rPr>
                <w:rFonts w:asciiTheme="minorHAnsi" w:hAnsiTheme="minorHAnsi"/>
                <w:sz w:val="20"/>
              </w:rPr>
              <w:t>.</w:t>
            </w:r>
          </w:p>
        </w:tc>
        <w:tc>
          <w:tcPr>
            <w:tcW w:w="1530" w:type="dxa"/>
          </w:tcPr>
          <w:p w14:paraId="00432B85"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N/A</w:t>
            </w:r>
          </w:p>
        </w:tc>
        <w:tc>
          <w:tcPr>
            <w:tcW w:w="1638" w:type="dxa"/>
          </w:tcPr>
          <w:p w14:paraId="2BE942BE" w14:textId="77777777" w:rsidR="00894C39" w:rsidRPr="00CA1914" w:rsidRDefault="008D769B" w:rsidP="00CA1914">
            <w:pPr>
              <w:spacing w:after="60"/>
              <w:jc w:val="left"/>
              <w:rPr>
                <w:rFonts w:asciiTheme="minorHAnsi" w:hAnsiTheme="minorHAnsi"/>
                <w:sz w:val="20"/>
              </w:rPr>
            </w:pPr>
            <w:r w:rsidRPr="008D769B">
              <w:rPr>
                <w:rFonts w:asciiTheme="minorHAnsi" w:hAnsiTheme="minorHAnsi"/>
                <w:sz w:val="20"/>
              </w:rPr>
              <w:t>1 mi</w:t>
            </w:r>
            <w:r>
              <w:rPr>
                <w:rFonts w:asciiTheme="minorHAnsi" w:hAnsiTheme="minorHAnsi"/>
                <w:sz w:val="20"/>
              </w:rPr>
              <w:t>.</w:t>
            </w:r>
            <w:r w:rsidRPr="008D769B">
              <w:rPr>
                <w:rFonts w:asciiTheme="minorHAnsi" w:hAnsiTheme="minorHAnsi"/>
                <w:sz w:val="20"/>
              </w:rPr>
              <w:t xml:space="preserve"> </w:t>
            </w:r>
            <w:r>
              <w:rPr>
                <w:rFonts w:asciiTheme="minorHAnsi" w:hAnsiTheme="minorHAnsi"/>
                <w:sz w:val="20"/>
              </w:rPr>
              <w:t xml:space="preserve">overland, </w:t>
            </w:r>
            <w:r>
              <w:rPr>
                <w:rFonts w:asciiTheme="minorHAnsi" w:hAnsiTheme="minorHAnsi"/>
                <w:sz w:val="20"/>
              </w:rPr>
              <w:br/>
              <w:t>3</w:t>
            </w:r>
            <w:r w:rsidRPr="008D769B">
              <w:rPr>
                <w:rFonts w:asciiTheme="minorHAnsi" w:hAnsiTheme="minorHAnsi"/>
                <w:sz w:val="20"/>
              </w:rPr>
              <w:t xml:space="preserve"> mi</w:t>
            </w:r>
            <w:r>
              <w:rPr>
                <w:rFonts w:asciiTheme="minorHAnsi" w:hAnsiTheme="minorHAnsi"/>
                <w:sz w:val="20"/>
              </w:rPr>
              <w:t>.</w:t>
            </w:r>
            <w:r w:rsidRPr="008D769B">
              <w:rPr>
                <w:rFonts w:asciiTheme="minorHAnsi" w:hAnsiTheme="minorHAnsi"/>
                <w:sz w:val="20"/>
              </w:rPr>
              <w:t xml:space="preserve"> along ephemeral</w:t>
            </w:r>
            <w:r>
              <w:rPr>
                <w:rFonts w:asciiTheme="minorHAnsi" w:hAnsiTheme="minorHAnsi"/>
                <w:sz w:val="20"/>
              </w:rPr>
              <w:t xml:space="preserve"> or intermittent drainages, 5 mi.</w:t>
            </w:r>
            <w:r w:rsidRPr="008D769B">
              <w:rPr>
                <w:rFonts w:asciiTheme="minorHAnsi" w:hAnsiTheme="minorHAnsi"/>
                <w:sz w:val="20"/>
              </w:rPr>
              <w:t xml:space="preserve"> along perennial drainages.</w:t>
            </w:r>
          </w:p>
        </w:tc>
      </w:tr>
      <w:tr w:rsidR="00894C39" w:rsidRPr="00C70160" w14:paraId="3EFA407E" w14:textId="77777777" w:rsidTr="00A83A8E">
        <w:tc>
          <w:tcPr>
            <w:tcW w:w="1445" w:type="dxa"/>
          </w:tcPr>
          <w:p w14:paraId="066A1ACF" w14:textId="77777777" w:rsidR="00894C39" w:rsidRPr="00C70160" w:rsidRDefault="00894C39" w:rsidP="00894C39">
            <w:pPr>
              <w:spacing w:after="60"/>
              <w:rPr>
                <w:rFonts w:asciiTheme="minorHAnsi" w:hAnsiTheme="minorHAnsi"/>
                <w:sz w:val="23"/>
                <w:szCs w:val="23"/>
              </w:rPr>
            </w:pPr>
            <w:r w:rsidRPr="00C70160">
              <w:rPr>
                <w:rFonts w:asciiTheme="minorHAnsi" w:hAnsiTheme="minorHAnsi"/>
                <w:sz w:val="23"/>
                <w:szCs w:val="23"/>
              </w:rPr>
              <w:t>Seasonal Activity</w:t>
            </w:r>
          </w:p>
        </w:tc>
        <w:tc>
          <w:tcPr>
            <w:tcW w:w="1543" w:type="dxa"/>
          </w:tcPr>
          <w:p w14:paraId="2F932402" w14:textId="77777777" w:rsidR="00894C39" w:rsidRPr="00CA1914" w:rsidRDefault="00894C39" w:rsidP="00830827">
            <w:pPr>
              <w:spacing w:after="60"/>
              <w:jc w:val="left"/>
              <w:rPr>
                <w:rFonts w:asciiTheme="minorHAnsi" w:hAnsiTheme="minorHAnsi"/>
                <w:sz w:val="20"/>
              </w:rPr>
            </w:pPr>
            <w:r>
              <w:rPr>
                <w:rFonts w:asciiTheme="minorHAnsi" w:hAnsiTheme="minorHAnsi"/>
                <w:sz w:val="20"/>
              </w:rPr>
              <w:t xml:space="preserve">Born in spring and summer </w:t>
            </w:r>
          </w:p>
        </w:tc>
        <w:tc>
          <w:tcPr>
            <w:tcW w:w="1620" w:type="dxa"/>
          </w:tcPr>
          <w:p w14:paraId="3AD92C08" w14:textId="77777777" w:rsidR="00894C39" w:rsidRPr="00CA1914" w:rsidRDefault="00894C39" w:rsidP="00CA1914">
            <w:pPr>
              <w:spacing w:after="60"/>
              <w:jc w:val="left"/>
              <w:rPr>
                <w:rFonts w:asciiTheme="minorHAnsi" w:hAnsiTheme="minorHAnsi"/>
                <w:sz w:val="20"/>
              </w:rPr>
            </w:pPr>
            <w:r>
              <w:rPr>
                <w:rFonts w:asciiTheme="minorHAnsi" w:hAnsiTheme="minorHAnsi"/>
                <w:sz w:val="20"/>
              </w:rPr>
              <w:t>Active February through November</w:t>
            </w:r>
          </w:p>
        </w:tc>
        <w:tc>
          <w:tcPr>
            <w:tcW w:w="1800" w:type="dxa"/>
          </w:tcPr>
          <w:p w14:paraId="387AF770" w14:textId="77777777" w:rsidR="00894C39" w:rsidRPr="00CA1914" w:rsidRDefault="00A83A8E" w:rsidP="00A83A8E">
            <w:pPr>
              <w:spacing w:after="60"/>
              <w:jc w:val="left"/>
              <w:rPr>
                <w:rFonts w:asciiTheme="minorHAnsi" w:hAnsiTheme="minorHAnsi"/>
                <w:sz w:val="20"/>
              </w:rPr>
            </w:pPr>
            <w:r>
              <w:rPr>
                <w:rFonts w:asciiTheme="minorHAnsi" w:hAnsiTheme="minorHAnsi"/>
                <w:sz w:val="20"/>
              </w:rPr>
              <w:t>At h</w:t>
            </w:r>
            <w:r w:rsidR="00894C39">
              <w:rPr>
                <w:rFonts w:asciiTheme="minorHAnsi" w:hAnsiTheme="minorHAnsi"/>
                <w:sz w:val="20"/>
              </w:rPr>
              <w:t>igh elevation</w:t>
            </w:r>
            <w:r>
              <w:rPr>
                <w:rFonts w:asciiTheme="minorHAnsi" w:hAnsiTheme="minorHAnsi"/>
                <w:sz w:val="20"/>
              </w:rPr>
              <w:t>,</w:t>
            </w:r>
            <w:r w:rsidR="00894C39">
              <w:rPr>
                <w:rFonts w:asciiTheme="minorHAnsi" w:hAnsiTheme="minorHAnsi"/>
                <w:sz w:val="20"/>
              </w:rPr>
              <w:t xml:space="preserve"> </w:t>
            </w:r>
            <w:r>
              <w:rPr>
                <w:rFonts w:asciiTheme="minorHAnsi" w:hAnsiTheme="minorHAnsi"/>
                <w:sz w:val="20"/>
              </w:rPr>
              <w:t>May through August, and at</w:t>
            </w:r>
            <w:r w:rsidR="00894C39">
              <w:rPr>
                <w:rFonts w:asciiTheme="minorHAnsi" w:hAnsiTheme="minorHAnsi"/>
                <w:sz w:val="20"/>
              </w:rPr>
              <w:t xml:space="preserve"> </w:t>
            </w:r>
            <w:r>
              <w:rPr>
                <w:rFonts w:asciiTheme="minorHAnsi" w:hAnsiTheme="minorHAnsi"/>
                <w:sz w:val="20"/>
              </w:rPr>
              <w:t>lower elevations</w:t>
            </w:r>
            <w:r w:rsidR="00894C39">
              <w:rPr>
                <w:rFonts w:asciiTheme="minorHAnsi" w:hAnsiTheme="minorHAnsi"/>
                <w:sz w:val="20"/>
              </w:rPr>
              <w:t xml:space="preserve"> mid-February through June</w:t>
            </w:r>
          </w:p>
        </w:tc>
        <w:tc>
          <w:tcPr>
            <w:tcW w:w="1530" w:type="dxa"/>
          </w:tcPr>
          <w:p w14:paraId="607356EE" w14:textId="77777777" w:rsidR="00894C39" w:rsidRPr="00CA1914" w:rsidRDefault="00894C39" w:rsidP="009E0970">
            <w:pPr>
              <w:spacing w:after="60"/>
              <w:jc w:val="left"/>
              <w:rPr>
                <w:rFonts w:asciiTheme="minorHAnsi" w:hAnsiTheme="minorHAnsi"/>
                <w:sz w:val="20"/>
              </w:rPr>
            </w:pPr>
            <w:r w:rsidRPr="00830827">
              <w:rPr>
                <w:rFonts w:asciiTheme="minorHAnsi" w:hAnsiTheme="minorHAnsi"/>
                <w:sz w:val="20"/>
              </w:rPr>
              <w:t>Overwinter November through February</w:t>
            </w:r>
          </w:p>
        </w:tc>
        <w:tc>
          <w:tcPr>
            <w:tcW w:w="1638" w:type="dxa"/>
          </w:tcPr>
          <w:p w14:paraId="43DAE118" w14:textId="77777777" w:rsidR="00894C39" w:rsidRPr="00CA1914" w:rsidRDefault="00894C39" w:rsidP="00635460">
            <w:pPr>
              <w:spacing w:after="60"/>
              <w:jc w:val="left"/>
              <w:rPr>
                <w:rFonts w:asciiTheme="minorHAnsi" w:hAnsiTheme="minorHAnsi"/>
                <w:sz w:val="20"/>
              </w:rPr>
            </w:pPr>
            <w:r>
              <w:rPr>
                <w:rFonts w:asciiTheme="minorHAnsi" w:hAnsiTheme="minorHAnsi"/>
                <w:sz w:val="20"/>
              </w:rPr>
              <w:t>Overwinter November through February</w:t>
            </w:r>
          </w:p>
        </w:tc>
      </w:tr>
    </w:tbl>
    <w:p w14:paraId="2188F565" w14:textId="77777777" w:rsidR="006C0AFC" w:rsidRPr="00C70160" w:rsidRDefault="006C0AFC" w:rsidP="006C0AFC">
      <w:pPr>
        <w:spacing w:after="60"/>
        <w:rPr>
          <w:rFonts w:asciiTheme="minorHAnsi" w:hAnsiTheme="minorHAnsi"/>
        </w:rPr>
      </w:pPr>
    </w:p>
    <w:p w14:paraId="1E3AF272" w14:textId="77777777" w:rsidR="00246C94" w:rsidRDefault="00246C94" w:rsidP="00B412B1">
      <w:pPr>
        <w:spacing w:after="60"/>
        <w:rPr>
          <w:rFonts w:asciiTheme="minorHAnsi" w:hAnsiTheme="minorHAnsi"/>
          <w:u w:val="single"/>
        </w:rPr>
      </w:pPr>
      <w:r>
        <w:rPr>
          <w:rFonts w:asciiTheme="minorHAnsi" w:hAnsiTheme="minorHAnsi"/>
          <w:u w:val="single"/>
        </w:rPr>
        <w:t>Life History</w:t>
      </w:r>
    </w:p>
    <w:p w14:paraId="5673AF38" w14:textId="77777777" w:rsidR="00B412B1" w:rsidRPr="00246C94" w:rsidRDefault="00B412B1" w:rsidP="00B412B1">
      <w:pPr>
        <w:spacing w:after="60"/>
        <w:rPr>
          <w:rFonts w:asciiTheme="minorHAnsi" w:hAnsiTheme="minorHAnsi"/>
          <w:i/>
        </w:rPr>
      </w:pPr>
      <w:r w:rsidRPr="00246C94">
        <w:rPr>
          <w:rFonts w:asciiTheme="minorHAnsi" w:hAnsiTheme="minorHAnsi"/>
          <w:i/>
        </w:rPr>
        <w:t>Species Description</w:t>
      </w:r>
      <w:r w:rsidR="00530455">
        <w:rPr>
          <w:rFonts w:asciiTheme="minorHAnsi" w:hAnsiTheme="minorHAnsi"/>
          <w:i/>
        </w:rPr>
        <w:t xml:space="preserve"> and Ecology</w:t>
      </w:r>
    </w:p>
    <w:p w14:paraId="2F15CCD7" w14:textId="13AFEC89" w:rsidR="00F469CB" w:rsidRDefault="00E37800" w:rsidP="00B412B1">
      <w:pPr>
        <w:rPr>
          <w:rFonts w:asciiTheme="minorHAnsi" w:hAnsiTheme="minorHAnsi"/>
          <w:szCs w:val="24"/>
        </w:rPr>
      </w:pPr>
      <w:r>
        <w:rPr>
          <w:rFonts w:asciiTheme="minorHAnsi" w:hAnsiTheme="minorHAnsi"/>
          <w:szCs w:val="24"/>
        </w:rPr>
        <w:t>A medium to large sized frog</w:t>
      </w:r>
      <w:r w:rsidR="001206DD">
        <w:rPr>
          <w:rFonts w:asciiTheme="minorHAnsi" w:hAnsiTheme="minorHAnsi"/>
          <w:szCs w:val="24"/>
        </w:rPr>
        <w:t xml:space="preserve"> with the</w:t>
      </w:r>
      <w:r w:rsidR="006C0AFC">
        <w:rPr>
          <w:rFonts w:asciiTheme="minorHAnsi" w:hAnsiTheme="minorHAnsi"/>
          <w:szCs w:val="24"/>
        </w:rPr>
        <w:t xml:space="preserve"> </w:t>
      </w:r>
      <w:r w:rsidR="001206DD">
        <w:rPr>
          <w:rFonts w:asciiTheme="minorHAnsi" w:hAnsiTheme="minorHAnsi"/>
          <w:szCs w:val="24"/>
        </w:rPr>
        <w:t>s</w:t>
      </w:r>
      <w:r>
        <w:rPr>
          <w:rFonts w:asciiTheme="minorHAnsi" w:hAnsiTheme="minorHAnsi"/>
          <w:szCs w:val="24"/>
        </w:rPr>
        <w:t>nout to vent length of adult</w:t>
      </w:r>
      <w:r w:rsidR="006C0AFC">
        <w:rPr>
          <w:rFonts w:asciiTheme="minorHAnsi" w:hAnsiTheme="minorHAnsi"/>
          <w:szCs w:val="24"/>
        </w:rPr>
        <w:t xml:space="preserve"> frogs </w:t>
      </w:r>
      <w:r w:rsidR="001206DD">
        <w:rPr>
          <w:rFonts w:asciiTheme="minorHAnsi" w:hAnsiTheme="minorHAnsi"/>
          <w:szCs w:val="24"/>
        </w:rPr>
        <w:t>measuring</w:t>
      </w:r>
      <w:r>
        <w:rPr>
          <w:rFonts w:asciiTheme="minorHAnsi" w:hAnsiTheme="minorHAnsi"/>
          <w:szCs w:val="24"/>
        </w:rPr>
        <w:t xml:space="preserve"> </w:t>
      </w:r>
      <w:r w:rsidR="006C0AFC">
        <w:rPr>
          <w:rFonts w:asciiTheme="minorHAnsi" w:hAnsiTheme="minorHAnsi"/>
          <w:szCs w:val="24"/>
        </w:rPr>
        <w:t xml:space="preserve">between </w:t>
      </w:r>
      <w:r>
        <w:rPr>
          <w:rFonts w:asciiTheme="minorHAnsi" w:hAnsiTheme="minorHAnsi"/>
          <w:szCs w:val="24"/>
        </w:rPr>
        <w:t xml:space="preserve">2 </w:t>
      </w:r>
      <w:r w:rsidR="006C0AFC">
        <w:rPr>
          <w:rFonts w:asciiTheme="minorHAnsi" w:hAnsiTheme="minorHAnsi"/>
          <w:szCs w:val="24"/>
        </w:rPr>
        <w:t xml:space="preserve">and </w:t>
      </w:r>
      <w:r>
        <w:rPr>
          <w:rFonts w:asciiTheme="minorHAnsi" w:hAnsiTheme="minorHAnsi"/>
          <w:szCs w:val="24"/>
        </w:rPr>
        <w:t>5.4 inches. Coloration is green on the head and back</w:t>
      </w:r>
      <w:r w:rsidR="001206DD">
        <w:rPr>
          <w:rFonts w:asciiTheme="minorHAnsi" w:hAnsiTheme="minorHAnsi"/>
          <w:szCs w:val="24"/>
        </w:rPr>
        <w:t xml:space="preserve">, and </w:t>
      </w:r>
      <w:r w:rsidR="00B44A3D">
        <w:rPr>
          <w:rFonts w:asciiTheme="minorHAnsi" w:hAnsiTheme="minorHAnsi"/>
          <w:szCs w:val="24"/>
        </w:rPr>
        <w:t>dark dorsal spots</w:t>
      </w:r>
      <w:r w:rsidR="001206DD">
        <w:rPr>
          <w:rFonts w:asciiTheme="minorHAnsi" w:hAnsiTheme="minorHAnsi"/>
          <w:szCs w:val="24"/>
        </w:rPr>
        <w:t xml:space="preserve"> are present</w:t>
      </w:r>
      <w:r w:rsidR="00B31470">
        <w:rPr>
          <w:rFonts w:asciiTheme="minorHAnsi" w:hAnsiTheme="minorHAnsi"/>
          <w:szCs w:val="24"/>
        </w:rPr>
        <w:t xml:space="preserve">. </w:t>
      </w:r>
      <w:r w:rsidR="005449D0">
        <w:rPr>
          <w:rFonts w:asciiTheme="minorHAnsi" w:hAnsiTheme="minorHAnsi"/>
          <w:szCs w:val="24"/>
        </w:rPr>
        <w:t>Underneath coloration is a dull whitish progressing towards yellow on the groin and lower abdomen with gray mottling often present on the throat and sometimes the chest</w:t>
      </w:r>
      <w:r w:rsidR="001206DD">
        <w:rPr>
          <w:rFonts w:asciiTheme="minorHAnsi" w:hAnsiTheme="minorHAnsi"/>
          <w:szCs w:val="24"/>
        </w:rPr>
        <w:t xml:space="preserve">. Distinctive patterns to the species are </w:t>
      </w:r>
      <w:r>
        <w:rPr>
          <w:rFonts w:asciiTheme="minorHAnsi" w:hAnsiTheme="minorHAnsi"/>
          <w:szCs w:val="24"/>
        </w:rPr>
        <w:t>small, raised, cream-colored spots over a dark background</w:t>
      </w:r>
      <w:r w:rsidR="001206DD">
        <w:rPr>
          <w:rFonts w:asciiTheme="minorHAnsi" w:hAnsiTheme="minorHAnsi"/>
          <w:szCs w:val="24"/>
        </w:rPr>
        <w:t xml:space="preserve"> on the rear of the thighs, faint or absent upper lip stripe in front of the eye, and dorsolateral folds that are broken toward the rear of the body and angling inward</w:t>
      </w:r>
      <w:r>
        <w:rPr>
          <w:rFonts w:asciiTheme="minorHAnsi" w:hAnsiTheme="minorHAnsi"/>
          <w:szCs w:val="24"/>
        </w:rPr>
        <w:t>.</w:t>
      </w:r>
      <w:r w:rsidR="00EE584C">
        <w:rPr>
          <w:rFonts w:asciiTheme="minorHAnsi" w:hAnsiTheme="minorHAnsi"/>
          <w:szCs w:val="24"/>
        </w:rPr>
        <w:t xml:space="preserve"> </w:t>
      </w:r>
    </w:p>
    <w:p w14:paraId="7260113F" w14:textId="77777777" w:rsidR="00F469CB" w:rsidRDefault="00F469CB" w:rsidP="00B412B1">
      <w:pPr>
        <w:rPr>
          <w:rFonts w:asciiTheme="minorHAnsi" w:hAnsiTheme="minorHAnsi"/>
          <w:szCs w:val="24"/>
        </w:rPr>
      </w:pPr>
    </w:p>
    <w:p w14:paraId="6A82801E" w14:textId="2CC6B03C" w:rsidR="00B412B1" w:rsidRDefault="00B44A3D" w:rsidP="00B412B1">
      <w:pPr>
        <w:rPr>
          <w:rFonts w:asciiTheme="minorHAnsi" w:hAnsiTheme="minorHAnsi"/>
          <w:szCs w:val="24"/>
        </w:rPr>
      </w:pPr>
      <w:r>
        <w:rPr>
          <w:rFonts w:asciiTheme="minorHAnsi" w:hAnsiTheme="minorHAnsi"/>
          <w:szCs w:val="24"/>
        </w:rPr>
        <w:t xml:space="preserve">The </w:t>
      </w:r>
      <w:r w:rsidR="00B31470">
        <w:rPr>
          <w:rFonts w:asciiTheme="minorHAnsi" w:hAnsiTheme="minorHAnsi"/>
          <w:szCs w:val="24"/>
        </w:rPr>
        <w:t>Chiricahua leopard frog (CLF)</w:t>
      </w:r>
      <w:r>
        <w:rPr>
          <w:rFonts w:asciiTheme="minorHAnsi" w:hAnsiTheme="minorHAnsi"/>
          <w:szCs w:val="24"/>
        </w:rPr>
        <w:t xml:space="preserve"> is highly aquatic; adults will eat arthropods and other invertebrates, while larvae are herbivorous and consume algae, plant tissue, and organic debris</w:t>
      </w:r>
      <w:r w:rsidR="00F469CB">
        <w:rPr>
          <w:rFonts w:asciiTheme="minorHAnsi" w:hAnsiTheme="minorHAnsi"/>
          <w:szCs w:val="24"/>
        </w:rPr>
        <w:t>.</w:t>
      </w:r>
      <w:r w:rsidR="000E2D23">
        <w:rPr>
          <w:rFonts w:asciiTheme="minorHAnsi" w:hAnsiTheme="minorHAnsi"/>
          <w:szCs w:val="24"/>
        </w:rPr>
        <w:t xml:space="preserve"> </w:t>
      </w:r>
      <w:r w:rsidR="00E828B6" w:rsidRPr="00E828B6">
        <w:rPr>
          <w:rFonts w:asciiTheme="minorHAnsi" w:hAnsiTheme="minorHAnsi"/>
          <w:szCs w:val="24"/>
        </w:rPr>
        <w:t>Adults are active both day and night, while juvenile</w:t>
      </w:r>
      <w:r w:rsidR="00E828B6">
        <w:rPr>
          <w:rFonts w:asciiTheme="minorHAnsi" w:hAnsiTheme="minorHAnsi"/>
          <w:szCs w:val="24"/>
        </w:rPr>
        <w:t>s</w:t>
      </w:r>
      <w:r w:rsidR="00E828B6" w:rsidRPr="00E828B6">
        <w:rPr>
          <w:rFonts w:asciiTheme="minorHAnsi" w:hAnsiTheme="minorHAnsi"/>
          <w:szCs w:val="24"/>
        </w:rPr>
        <w:t xml:space="preserve"> are less active during the night. </w:t>
      </w:r>
      <w:r w:rsidR="00F469CB">
        <w:rPr>
          <w:rFonts w:asciiTheme="minorHAnsi" w:hAnsiTheme="minorHAnsi"/>
          <w:szCs w:val="24"/>
        </w:rPr>
        <w:t xml:space="preserve">Home ranges for the CLF vary based on sex and season. Male home ranges may </w:t>
      </w:r>
      <w:r w:rsidR="0034769E">
        <w:rPr>
          <w:rFonts w:asciiTheme="minorHAnsi" w:hAnsiTheme="minorHAnsi"/>
          <w:szCs w:val="24"/>
        </w:rPr>
        <w:t xml:space="preserve">range from 161 </w:t>
      </w:r>
      <w:r w:rsidR="00894C39">
        <w:rPr>
          <w:rFonts w:asciiTheme="minorHAnsi" w:hAnsiTheme="minorHAnsi"/>
          <w:szCs w:val="24"/>
        </w:rPr>
        <w:t>square meters</w:t>
      </w:r>
      <w:r w:rsidR="0034769E">
        <w:rPr>
          <w:rFonts w:asciiTheme="minorHAnsi" w:hAnsiTheme="minorHAnsi"/>
          <w:szCs w:val="24"/>
          <w:vertAlign w:val="superscript"/>
        </w:rPr>
        <w:t xml:space="preserve"> </w:t>
      </w:r>
      <w:r w:rsidR="0034769E" w:rsidRPr="00894C39">
        <w:rPr>
          <w:rFonts w:asciiTheme="minorHAnsi" w:hAnsiTheme="minorHAnsi"/>
          <w:szCs w:val="24"/>
        </w:rPr>
        <w:t xml:space="preserve">during the dry season </w:t>
      </w:r>
      <w:r w:rsidR="0034769E">
        <w:rPr>
          <w:rFonts w:asciiTheme="minorHAnsi" w:hAnsiTheme="minorHAnsi"/>
          <w:szCs w:val="24"/>
        </w:rPr>
        <w:t xml:space="preserve">to </w:t>
      </w:r>
      <w:r w:rsidR="0034769E" w:rsidRPr="00894C39">
        <w:rPr>
          <w:rFonts w:asciiTheme="minorHAnsi" w:hAnsiTheme="minorHAnsi"/>
          <w:szCs w:val="24"/>
        </w:rPr>
        <w:t xml:space="preserve">375.7 </w:t>
      </w:r>
      <w:r w:rsidR="00894C39">
        <w:rPr>
          <w:rFonts w:asciiTheme="minorHAnsi" w:hAnsiTheme="minorHAnsi"/>
          <w:szCs w:val="24"/>
        </w:rPr>
        <w:t>square meters</w:t>
      </w:r>
      <w:r w:rsidR="0034769E">
        <w:rPr>
          <w:rFonts w:asciiTheme="minorHAnsi" w:hAnsiTheme="minorHAnsi"/>
          <w:szCs w:val="24"/>
          <w:vertAlign w:val="superscript"/>
        </w:rPr>
        <w:t xml:space="preserve"> </w:t>
      </w:r>
      <w:r w:rsidR="0034769E">
        <w:rPr>
          <w:rFonts w:asciiTheme="minorHAnsi" w:hAnsiTheme="minorHAnsi"/>
          <w:szCs w:val="24"/>
        </w:rPr>
        <w:t xml:space="preserve">during the wet season. For females, home ranges range from 57.1 </w:t>
      </w:r>
      <w:r w:rsidR="00894C39">
        <w:rPr>
          <w:rFonts w:asciiTheme="minorHAnsi" w:hAnsiTheme="minorHAnsi"/>
          <w:szCs w:val="24"/>
        </w:rPr>
        <w:t>square meters</w:t>
      </w:r>
      <w:r w:rsidR="0034769E">
        <w:rPr>
          <w:rFonts w:asciiTheme="minorHAnsi" w:hAnsiTheme="minorHAnsi"/>
          <w:szCs w:val="24"/>
        </w:rPr>
        <w:t xml:space="preserve"> during the dry season, to 92.2 </w:t>
      </w:r>
      <w:r w:rsidR="00894C39">
        <w:rPr>
          <w:rFonts w:asciiTheme="minorHAnsi" w:hAnsiTheme="minorHAnsi"/>
          <w:szCs w:val="24"/>
        </w:rPr>
        <w:t>square meters</w:t>
      </w:r>
      <w:r w:rsidR="0034769E">
        <w:rPr>
          <w:rFonts w:asciiTheme="minorHAnsi" w:hAnsiTheme="minorHAnsi"/>
          <w:szCs w:val="24"/>
        </w:rPr>
        <w:t xml:space="preserve"> during the wet season. From November to February, post-metamorphic CLFs are generally inactive</w:t>
      </w:r>
      <w:r w:rsidR="00145C67">
        <w:rPr>
          <w:rFonts w:asciiTheme="minorHAnsi" w:hAnsiTheme="minorHAnsi"/>
          <w:szCs w:val="24"/>
        </w:rPr>
        <w:t xml:space="preserve"> and will overwinter along with some tadpoles</w:t>
      </w:r>
      <w:r w:rsidR="0034769E">
        <w:rPr>
          <w:rFonts w:asciiTheme="minorHAnsi" w:hAnsiTheme="minorHAnsi"/>
          <w:szCs w:val="24"/>
        </w:rPr>
        <w:t>; however, detailed studies of overwintering habitat and activity have not been done</w:t>
      </w:r>
      <w:r w:rsidRPr="0034769E">
        <w:rPr>
          <w:rFonts w:asciiTheme="minorHAnsi" w:hAnsiTheme="minorHAnsi"/>
          <w:szCs w:val="24"/>
        </w:rPr>
        <w:t xml:space="preserve"> </w:t>
      </w:r>
      <w:r>
        <w:rPr>
          <w:rFonts w:asciiTheme="minorHAnsi" w:hAnsiTheme="minorHAnsi"/>
          <w:szCs w:val="24"/>
        </w:rPr>
        <w:t>(AGFD 2015</w:t>
      </w:r>
      <w:r w:rsidR="00E53F4A">
        <w:rPr>
          <w:rFonts w:asciiTheme="minorHAnsi" w:hAnsiTheme="minorHAnsi"/>
          <w:szCs w:val="24"/>
        </w:rPr>
        <w:t xml:space="preserve"> and USFWS</w:t>
      </w:r>
      <w:r w:rsidR="00D22E11">
        <w:rPr>
          <w:rFonts w:asciiTheme="minorHAnsi" w:hAnsiTheme="minorHAnsi"/>
          <w:szCs w:val="24"/>
        </w:rPr>
        <w:t xml:space="preserve"> 2012</w:t>
      </w:r>
      <w:r>
        <w:rPr>
          <w:rFonts w:asciiTheme="minorHAnsi" w:hAnsiTheme="minorHAnsi"/>
          <w:szCs w:val="24"/>
        </w:rPr>
        <w:t>).</w:t>
      </w:r>
    </w:p>
    <w:p w14:paraId="2B79DDD6" w14:textId="77777777" w:rsidR="00EE584C" w:rsidRDefault="00EE584C" w:rsidP="00B412B1">
      <w:pPr>
        <w:rPr>
          <w:rFonts w:asciiTheme="minorHAnsi" w:hAnsiTheme="minorHAnsi"/>
          <w:szCs w:val="24"/>
        </w:rPr>
      </w:pPr>
    </w:p>
    <w:p w14:paraId="7D401389" w14:textId="77777777" w:rsidR="00B412B1" w:rsidRPr="00246C94" w:rsidRDefault="00EF043F" w:rsidP="00B412B1">
      <w:pPr>
        <w:rPr>
          <w:rFonts w:asciiTheme="minorHAnsi" w:hAnsiTheme="minorHAnsi"/>
          <w:i/>
        </w:rPr>
      </w:pPr>
      <w:r>
        <w:rPr>
          <w:rFonts w:asciiTheme="minorHAnsi" w:hAnsiTheme="minorHAnsi"/>
          <w:i/>
        </w:rPr>
        <w:t>Reproduction</w:t>
      </w:r>
    </w:p>
    <w:p w14:paraId="1E3A62D6" w14:textId="00D69B45" w:rsidR="00573F3F" w:rsidRDefault="00B31470" w:rsidP="00B412B1">
      <w:pPr>
        <w:rPr>
          <w:rFonts w:asciiTheme="minorHAnsi" w:hAnsiTheme="minorHAnsi"/>
        </w:rPr>
      </w:pPr>
      <w:r>
        <w:rPr>
          <w:rFonts w:asciiTheme="minorHAnsi" w:hAnsiTheme="minorHAnsi"/>
        </w:rPr>
        <w:t>The species</w:t>
      </w:r>
      <w:r w:rsidR="00573F3F">
        <w:rPr>
          <w:rFonts w:asciiTheme="minorHAnsi" w:hAnsiTheme="minorHAnsi"/>
        </w:rPr>
        <w:t xml:space="preserve"> breed</w:t>
      </w:r>
      <w:r>
        <w:rPr>
          <w:rFonts w:asciiTheme="minorHAnsi" w:hAnsiTheme="minorHAnsi"/>
        </w:rPr>
        <w:t>s</w:t>
      </w:r>
      <w:r w:rsidR="00573F3F">
        <w:rPr>
          <w:rFonts w:asciiTheme="minorHAnsi" w:hAnsiTheme="minorHAnsi"/>
        </w:rPr>
        <w:t xml:space="preserve"> in late May through August at higher elevations. At lower elevations, breeding occurs from mid-February through June and sporadically until September and October. Females deposit 300-1,485 eggs grouped into spherical masses and attached to submerged vegetation within 5 centimeters of the surface</w:t>
      </w:r>
      <w:r w:rsidR="00CB15BE">
        <w:rPr>
          <w:rFonts w:asciiTheme="minorHAnsi" w:hAnsiTheme="minorHAnsi"/>
        </w:rPr>
        <w:t xml:space="preserve">. </w:t>
      </w:r>
      <w:r w:rsidR="00F469CB">
        <w:rPr>
          <w:rFonts w:asciiTheme="minorHAnsi" w:hAnsiTheme="minorHAnsi"/>
        </w:rPr>
        <w:t xml:space="preserve">Water temperature ranges needed for CLF embryos has been documented </w:t>
      </w:r>
      <w:r w:rsidR="00894C39">
        <w:rPr>
          <w:rFonts w:asciiTheme="minorHAnsi" w:hAnsiTheme="minorHAnsi"/>
        </w:rPr>
        <w:t xml:space="preserve">as ranging </w:t>
      </w:r>
      <w:r w:rsidR="00F469CB">
        <w:rPr>
          <w:rFonts w:asciiTheme="minorHAnsi" w:hAnsiTheme="minorHAnsi"/>
        </w:rPr>
        <w:t xml:space="preserve">between 12.0 and 31.5 degrees Celsius. </w:t>
      </w:r>
      <w:r w:rsidR="00CB15BE">
        <w:rPr>
          <w:rFonts w:asciiTheme="minorHAnsi" w:hAnsiTheme="minorHAnsi"/>
        </w:rPr>
        <w:t>Eggs will hatch in approximately 14 days and larvae metamorphose in 3 to 9 months after hatching</w:t>
      </w:r>
      <w:r w:rsidR="003E7419">
        <w:rPr>
          <w:rFonts w:asciiTheme="minorHAnsi" w:hAnsiTheme="minorHAnsi"/>
        </w:rPr>
        <w:t xml:space="preserve"> </w:t>
      </w:r>
      <w:r w:rsidR="00C50424">
        <w:rPr>
          <w:rFonts w:asciiTheme="minorHAnsi" w:hAnsiTheme="minorHAnsi"/>
        </w:rPr>
        <w:t>(AGFD 2015)</w:t>
      </w:r>
      <w:r w:rsidR="00573F3F">
        <w:rPr>
          <w:rFonts w:asciiTheme="minorHAnsi" w:hAnsiTheme="minorHAnsi"/>
        </w:rPr>
        <w:t>.</w:t>
      </w:r>
    </w:p>
    <w:p w14:paraId="40EE6D28" w14:textId="77777777" w:rsidR="00B412B1" w:rsidRPr="00B412B1" w:rsidRDefault="00B412B1" w:rsidP="00B412B1">
      <w:pPr>
        <w:rPr>
          <w:rFonts w:asciiTheme="minorHAnsi" w:hAnsiTheme="minorHAnsi"/>
        </w:rPr>
      </w:pPr>
    </w:p>
    <w:p w14:paraId="15DE60F7" w14:textId="77777777" w:rsidR="00B412B1" w:rsidRPr="00246C94" w:rsidRDefault="00B412B1" w:rsidP="00B412B1">
      <w:pPr>
        <w:spacing w:after="60"/>
        <w:rPr>
          <w:rFonts w:asciiTheme="minorHAnsi" w:hAnsiTheme="minorHAnsi"/>
          <w:i/>
        </w:rPr>
      </w:pPr>
      <w:r w:rsidRPr="00246C94">
        <w:rPr>
          <w:rFonts w:asciiTheme="minorHAnsi" w:hAnsiTheme="minorHAnsi"/>
          <w:i/>
        </w:rPr>
        <w:t xml:space="preserve">Suitable Habitat </w:t>
      </w:r>
    </w:p>
    <w:p w14:paraId="0F3A9782" w14:textId="77777777" w:rsidR="00565EA8" w:rsidRDefault="00983AFB" w:rsidP="00B412B1">
      <w:pPr>
        <w:spacing w:after="60"/>
        <w:rPr>
          <w:rFonts w:asciiTheme="minorHAnsi" w:hAnsiTheme="minorHAnsi"/>
        </w:rPr>
      </w:pPr>
      <w:r>
        <w:rPr>
          <w:rFonts w:asciiTheme="minorHAnsi" w:hAnsiTheme="minorHAnsi"/>
        </w:rPr>
        <w:t>The CLF is</w:t>
      </w:r>
      <w:r w:rsidR="0089498E">
        <w:rPr>
          <w:rFonts w:asciiTheme="minorHAnsi" w:hAnsiTheme="minorHAnsi"/>
        </w:rPr>
        <w:t xml:space="preserve"> found in permanent and semi-permanent aquatic systems in a variety of habitats including oak, mixed oak and pine woodlands, and also chaparral, grasslands and desert habitats. Aquatic systems that typically support the species include </w:t>
      </w:r>
      <w:proofErr w:type="spellStart"/>
      <w:r w:rsidR="00C50424">
        <w:rPr>
          <w:rFonts w:asciiTheme="minorHAnsi" w:hAnsiTheme="minorHAnsi"/>
        </w:rPr>
        <w:t>cienegas</w:t>
      </w:r>
      <w:proofErr w:type="spellEnd"/>
      <w:r w:rsidR="00C50424">
        <w:rPr>
          <w:rFonts w:asciiTheme="minorHAnsi" w:hAnsiTheme="minorHAnsi"/>
        </w:rPr>
        <w:t>, pools, livestock tanks, lakes, res</w:t>
      </w:r>
      <w:r w:rsidR="0089498E">
        <w:rPr>
          <w:rFonts w:asciiTheme="minorHAnsi" w:hAnsiTheme="minorHAnsi"/>
        </w:rPr>
        <w:t>ervoirs, streams, and rivers at elevations ranging from 3,280 to 8,890 feet</w:t>
      </w:r>
      <w:r w:rsidR="00CB15BE">
        <w:rPr>
          <w:rFonts w:asciiTheme="minorHAnsi" w:hAnsiTheme="minorHAnsi"/>
        </w:rPr>
        <w:t xml:space="preserve"> (</w:t>
      </w:r>
      <w:r w:rsidR="00AB4CDD">
        <w:rPr>
          <w:rFonts w:asciiTheme="minorHAnsi" w:hAnsiTheme="minorHAnsi"/>
        </w:rPr>
        <w:t>AGFD 2015</w:t>
      </w:r>
      <w:r w:rsidR="00CB15BE">
        <w:rPr>
          <w:rFonts w:asciiTheme="minorHAnsi" w:hAnsiTheme="minorHAnsi"/>
        </w:rPr>
        <w:t xml:space="preserve">). </w:t>
      </w:r>
    </w:p>
    <w:p w14:paraId="55D31D68" w14:textId="77777777" w:rsidR="00565EA8" w:rsidRDefault="00565EA8" w:rsidP="00B412B1">
      <w:pPr>
        <w:spacing w:after="60"/>
        <w:rPr>
          <w:rFonts w:asciiTheme="minorHAnsi" w:hAnsiTheme="minorHAnsi"/>
        </w:rPr>
      </w:pPr>
    </w:p>
    <w:p w14:paraId="1F1C0E0D" w14:textId="77777777" w:rsidR="00C50424" w:rsidRDefault="00CB15BE" w:rsidP="00B412B1">
      <w:pPr>
        <w:spacing w:after="60"/>
        <w:rPr>
          <w:rFonts w:asciiTheme="minorHAnsi" w:hAnsiTheme="minorHAnsi"/>
        </w:rPr>
      </w:pPr>
      <w:r>
        <w:rPr>
          <w:rFonts w:asciiTheme="minorHAnsi" w:hAnsiTheme="minorHAnsi"/>
        </w:rPr>
        <w:t>Primary Constituent Eleme</w:t>
      </w:r>
      <w:r w:rsidR="0089498E">
        <w:rPr>
          <w:rFonts w:asciiTheme="minorHAnsi" w:hAnsiTheme="minorHAnsi"/>
        </w:rPr>
        <w:t>nts</w:t>
      </w:r>
      <w:r w:rsidR="000747A2">
        <w:rPr>
          <w:rFonts w:asciiTheme="minorHAnsi" w:hAnsiTheme="minorHAnsi"/>
        </w:rPr>
        <w:t xml:space="preserve"> (PCEs)</w:t>
      </w:r>
      <w:r w:rsidR="0089498E">
        <w:rPr>
          <w:rFonts w:asciiTheme="minorHAnsi" w:hAnsiTheme="minorHAnsi"/>
        </w:rPr>
        <w:t xml:space="preserve"> for </w:t>
      </w:r>
      <w:r w:rsidR="00983AFB">
        <w:rPr>
          <w:rFonts w:asciiTheme="minorHAnsi" w:hAnsiTheme="minorHAnsi"/>
        </w:rPr>
        <w:t>CLF</w:t>
      </w:r>
      <w:r w:rsidR="0089498E">
        <w:rPr>
          <w:rFonts w:asciiTheme="minorHAnsi" w:hAnsiTheme="minorHAnsi"/>
        </w:rPr>
        <w:t xml:space="preserve"> </w:t>
      </w:r>
      <w:r>
        <w:rPr>
          <w:rFonts w:asciiTheme="minorHAnsi" w:hAnsiTheme="minorHAnsi"/>
        </w:rPr>
        <w:t>habitat</w:t>
      </w:r>
      <w:r w:rsidR="0089498E">
        <w:rPr>
          <w:rFonts w:asciiTheme="minorHAnsi" w:hAnsiTheme="minorHAnsi"/>
        </w:rPr>
        <w:t xml:space="preserve"> were identified </w:t>
      </w:r>
      <w:r w:rsidR="00543ED9">
        <w:rPr>
          <w:rFonts w:asciiTheme="minorHAnsi" w:hAnsiTheme="minorHAnsi"/>
        </w:rPr>
        <w:t>for two distinct habitat types: breeding habitat, and dispersal</w:t>
      </w:r>
      <w:r w:rsidR="0089498E">
        <w:rPr>
          <w:rFonts w:asciiTheme="minorHAnsi" w:hAnsiTheme="minorHAnsi"/>
        </w:rPr>
        <w:t xml:space="preserve"> </w:t>
      </w:r>
      <w:r w:rsidR="00543ED9">
        <w:rPr>
          <w:rFonts w:asciiTheme="minorHAnsi" w:hAnsiTheme="minorHAnsi"/>
        </w:rPr>
        <w:t>and non-breeding habitat. The PCEs that were identified in the 2012 Designation of Cri</w:t>
      </w:r>
      <w:r w:rsidR="000747A2">
        <w:rPr>
          <w:rFonts w:asciiTheme="minorHAnsi" w:hAnsiTheme="minorHAnsi"/>
        </w:rPr>
        <w:t>tical Habitat for the species include:</w:t>
      </w:r>
    </w:p>
    <w:p w14:paraId="1253D873" w14:textId="77777777" w:rsidR="00CB15BE" w:rsidRDefault="003F04E8" w:rsidP="00CB15BE">
      <w:pPr>
        <w:pStyle w:val="ListParagraph"/>
        <w:numPr>
          <w:ilvl w:val="0"/>
          <w:numId w:val="1"/>
        </w:numPr>
        <w:spacing w:after="60"/>
        <w:rPr>
          <w:rFonts w:asciiTheme="minorHAnsi" w:hAnsiTheme="minorHAnsi"/>
        </w:rPr>
      </w:pPr>
      <w:r>
        <w:rPr>
          <w:rFonts w:asciiTheme="minorHAnsi" w:hAnsiTheme="minorHAnsi"/>
        </w:rPr>
        <w:t>Aquatic breeding habitat and immediately adjacent uplands exhibiting the following characteristics:</w:t>
      </w:r>
    </w:p>
    <w:p w14:paraId="35A37172" w14:textId="77777777" w:rsidR="003F04E8" w:rsidRPr="00392BDE" w:rsidRDefault="003F04E8" w:rsidP="00392BDE">
      <w:pPr>
        <w:pStyle w:val="ListParagraph"/>
        <w:numPr>
          <w:ilvl w:val="1"/>
          <w:numId w:val="1"/>
        </w:numPr>
        <w:spacing w:after="60"/>
        <w:rPr>
          <w:rFonts w:asciiTheme="minorHAnsi" w:hAnsiTheme="minorHAnsi"/>
        </w:rPr>
      </w:pPr>
      <w:r>
        <w:rPr>
          <w:rFonts w:asciiTheme="minorHAnsi" w:hAnsiTheme="minorHAnsi"/>
        </w:rPr>
        <w:lastRenderedPageBreak/>
        <w:t>Standing bodies of fresh water (with salinities less than 5 parts per thousand, pH greater than or equal to 5.6, and pollutants absent or minimally present), including natural and manmade ponds, slow-moving streams or pools, and other ephemeral or permanent water bodies that typically hold water or rarely dry for more than a month.</w:t>
      </w:r>
      <w:r w:rsidR="00392BDE" w:rsidRPr="00392BDE">
        <w:t xml:space="preserve"> </w:t>
      </w:r>
      <w:r w:rsidR="00392BDE" w:rsidRPr="00392BDE">
        <w:rPr>
          <w:rFonts w:asciiTheme="minorHAnsi" w:hAnsiTheme="minorHAnsi"/>
        </w:rPr>
        <w:t>During periods of drought, or</w:t>
      </w:r>
      <w:r w:rsidR="00392BDE">
        <w:rPr>
          <w:rFonts w:asciiTheme="minorHAnsi" w:hAnsiTheme="minorHAnsi"/>
        </w:rPr>
        <w:t xml:space="preserve"> </w:t>
      </w:r>
      <w:r w:rsidR="00392BDE" w:rsidRPr="00392BDE">
        <w:rPr>
          <w:rFonts w:asciiTheme="minorHAnsi" w:hAnsiTheme="minorHAnsi"/>
        </w:rPr>
        <w:t>less than average rainfall, these breeding sites may not hold water long enough for individuals to complete metamorphosis, but they would still be considered essential breeding habitat in non-drought years.</w:t>
      </w:r>
    </w:p>
    <w:p w14:paraId="5A43E8B2" w14:textId="77777777" w:rsidR="003F04E8" w:rsidRDefault="003F04E8" w:rsidP="003F04E8">
      <w:pPr>
        <w:pStyle w:val="ListParagraph"/>
        <w:numPr>
          <w:ilvl w:val="1"/>
          <w:numId w:val="1"/>
        </w:numPr>
        <w:spacing w:after="60"/>
        <w:rPr>
          <w:rFonts w:asciiTheme="minorHAnsi" w:hAnsiTheme="minorHAnsi"/>
        </w:rPr>
      </w:pPr>
      <w:r>
        <w:rPr>
          <w:rFonts w:asciiTheme="minorHAnsi" w:hAnsiTheme="minorHAnsi"/>
        </w:rPr>
        <w:t>Emergent and/or submerged vegetation, root masses, undercut banks, fractures rock substrates, or some combination thereof, but emergent vegetation does not completely cover the surface of water bodies.</w:t>
      </w:r>
    </w:p>
    <w:p w14:paraId="7A42DD09" w14:textId="77777777" w:rsidR="003F04E8" w:rsidRDefault="003F04E8" w:rsidP="003F04E8">
      <w:pPr>
        <w:pStyle w:val="ListParagraph"/>
        <w:numPr>
          <w:ilvl w:val="1"/>
          <w:numId w:val="1"/>
        </w:numPr>
        <w:spacing w:after="60"/>
        <w:rPr>
          <w:rFonts w:asciiTheme="minorHAnsi" w:hAnsiTheme="minorHAnsi"/>
        </w:rPr>
      </w:pPr>
      <w:r>
        <w:rPr>
          <w:rFonts w:asciiTheme="minorHAnsi" w:hAnsiTheme="minorHAnsi"/>
        </w:rPr>
        <w:t xml:space="preserve">Nonnative predators absent or occurring at levels that do not preclude presence of the </w:t>
      </w:r>
      <w:r w:rsidR="00983AFB">
        <w:rPr>
          <w:rFonts w:asciiTheme="minorHAnsi" w:hAnsiTheme="minorHAnsi"/>
        </w:rPr>
        <w:t>CLF</w:t>
      </w:r>
      <w:r>
        <w:rPr>
          <w:rFonts w:asciiTheme="minorHAnsi" w:hAnsiTheme="minorHAnsi"/>
        </w:rPr>
        <w:t>.</w:t>
      </w:r>
    </w:p>
    <w:p w14:paraId="7226A371" w14:textId="77777777" w:rsidR="003F04E8" w:rsidRDefault="003F04E8" w:rsidP="003F04E8">
      <w:pPr>
        <w:pStyle w:val="ListParagraph"/>
        <w:numPr>
          <w:ilvl w:val="1"/>
          <w:numId w:val="1"/>
        </w:numPr>
        <w:spacing w:after="60"/>
        <w:rPr>
          <w:rFonts w:asciiTheme="minorHAnsi" w:hAnsiTheme="minorHAnsi"/>
        </w:rPr>
      </w:pPr>
      <w:r w:rsidRPr="003F04E8">
        <w:rPr>
          <w:rFonts w:asciiTheme="minorHAnsi" w:hAnsiTheme="minorHAnsi"/>
        </w:rPr>
        <w:t>Absence of chytridiomycosis, or if</w:t>
      </w:r>
      <w:r>
        <w:rPr>
          <w:rFonts w:asciiTheme="minorHAnsi" w:hAnsiTheme="minorHAnsi"/>
        </w:rPr>
        <w:t xml:space="preserve"> </w:t>
      </w:r>
      <w:r w:rsidRPr="003F04E8">
        <w:rPr>
          <w:rFonts w:asciiTheme="minorHAnsi" w:hAnsiTheme="minorHAnsi"/>
        </w:rPr>
        <w:t>present, then environmental, physiological, and genetic conditions</w:t>
      </w:r>
      <w:r>
        <w:rPr>
          <w:rFonts w:asciiTheme="minorHAnsi" w:hAnsiTheme="minorHAnsi"/>
        </w:rPr>
        <w:t xml:space="preserve"> </w:t>
      </w:r>
      <w:r w:rsidRPr="003F04E8">
        <w:rPr>
          <w:rFonts w:asciiTheme="minorHAnsi" w:hAnsiTheme="minorHAnsi"/>
        </w:rPr>
        <w:t>are such that allow persistence of</w:t>
      </w:r>
      <w:r>
        <w:rPr>
          <w:rFonts w:asciiTheme="minorHAnsi" w:hAnsiTheme="minorHAnsi"/>
        </w:rPr>
        <w:t xml:space="preserve"> </w:t>
      </w:r>
      <w:r w:rsidR="00983AFB">
        <w:rPr>
          <w:rFonts w:asciiTheme="minorHAnsi" w:hAnsiTheme="minorHAnsi"/>
        </w:rPr>
        <w:t>CLF</w:t>
      </w:r>
      <w:r w:rsidRPr="003F04E8">
        <w:rPr>
          <w:rFonts w:asciiTheme="minorHAnsi" w:hAnsiTheme="minorHAnsi"/>
        </w:rPr>
        <w:t>.</w:t>
      </w:r>
    </w:p>
    <w:p w14:paraId="4F592BF2" w14:textId="77777777" w:rsidR="003F04E8" w:rsidRDefault="003F04E8" w:rsidP="003F04E8">
      <w:pPr>
        <w:pStyle w:val="ListParagraph"/>
        <w:numPr>
          <w:ilvl w:val="1"/>
          <w:numId w:val="1"/>
        </w:numPr>
        <w:spacing w:before="60" w:after="120"/>
        <w:rPr>
          <w:rFonts w:asciiTheme="minorHAnsi" w:hAnsiTheme="minorHAnsi"/>
        </w:rPr>
      </w:pPr>
      <w:r w:rsidRPr="003F04E8">
        <w:rPr>
          <w:rFonts w:asciiTheme="minorHAnsi" w:hAnsiTheme="minorHAnsi"/>
        </w:rPr>
        <w:t>Upland habitats that provide</w:t>
      </w:r>
      <w:r>
        <w:rPr>
          <w:rFonts w:asciiTheme="minorHAnsi" w:hAnsiTheme="minorHAnsi"/>
        </w:rPr>
        <w:t xml:space="preserve"> </w:t>
      </w:r>
      <w:r w:rsidRPr="003F04E8">
        <w:rPr>
          <w:rFonts w:asciiTheme="minorHAnsi" w:hAnsiTheme="minorHAnsi"/>
        </w:rPr>
        <w:t>opportunities for foraging and basking that are immediately adjacent to or surrounding breeding aquatic and riparian habitat.</w:t>
      </w:r>
    </w:p>
    <w:p w14:paraId="2AF7D388" w14:textId="77777777" w:rsidR="003F04E8" w:rsidRDefault="003F04E8" w:rsidP="003F04E8">
      <w:pPr>
        <w:pStyle w:val="ListParagraph"/>
        <w:ind w:left="1440"/>
        <w:rPr>
          <w:rFonts w:asciiTheme="minorHAnsi" w:hAnsiTheme="minorHAnsi"/>
        </w:rPr>
      </w:pPr>
    </w:p>
    <w:p w14:paraId="007AE279" w14:textId="77777777" w:rsidR="003F04E8" w:rsidRDefault="003F04E8" w:rsidP="003F04E8">
      <w:pPr>
        <w:pStyle w:val="ListParagraph"/>
        <w:numPr>
          <w:ilvl w:val="0"/>
          <w:numId w:val="1"/>
        </w:numPr>
        <w:spacing w:after="60"/>
        <w:rPr>
          <w:rFonts w:asciiTheme="minorHAnsi" w:hAnsiTheme="minorHAnsi"/>
        </w:rPr>
      </w:pPr>
      <w:r w:rsidRPr="003F04E8">
        <w:rPr>
          <w:rFonts w:asciiTheme="minorHAnsi" w:hAnsiTheme="minorHAnsi"/>
        </w:rPr>
        <w:t>Dispersal and nonbreeding habitat,</w:t>
      </w:r>
      <w:r>
        <w:rPr>
          <w:rFonts w:asciiTheme="minorHAnsi" w:hAnsiTheme="minorHAnsi"/>
        </w:rPr>
        <w:t xml:space="preserve"> </w:t>
      </w:r>
      <w:r w:rsidRPr="003F04E8">
        <w:rPr>
          <w:rFonts w:asciiTheme="minorHAnsi" w:hAnsiTheme="minorHAnsi"/>
        </w:rPr>
        <w:t>consisting of areas with ephemeral (present for only a short time), intermittent, or perennial water that are generally not suitable for breeding, and associated upland or riparian habitat that provides corridors (overland</w:t>
      </w:r>
      <w:r>
        <w:rPr>
          <w:rFonts w:asciiTheme="minorHAnsi" w:hAnsiTheme="minorHAnsi"/>
        </w:rPr>
        <w:t xml:space="preserve"> </w:t>
      </w:r>
      <w:r w:rsidRPr="003F04E8">
        <w:rPr>
          <w:rFonts w:asciiTheme="minorHAnsi" w:hAnsiTheme="minorHAnsi"/>
        </w:rPr>
        <w:t>movement or along wetted drainages)</w:t>
      </w:r>
      <w:r>
        <w:rPr>
          <w:rFonts w:asciiTheme="minorHAnsi" w:hAnsiTheme="minorHAnsi"/>
        </w:rPr>
        <w:t xml:space="preserve"> </w:t>
      </w:r>
      <w:r w:rsidRPr="003F04E8">
        <w:rPr>
          <w:rFonts w:asciiTheme="minorHAnsi" w:hAnsiTheme="minorHAnsi"/>
        </w:rPr>
        <w:t>for frogs among breeding sites in a</w:t>
      </w:r>
      <w:r>
        <w:rPr>
          <w:rFonts w:asciiTheme="minorHAnsi" w:hAnsiTheme="minorHAnsi"/>
        </w:rPr>
        <w:t xml:space="preserve"> </w:t>
      </w:r>
      <w:r w:rsidRPr="003F04E8">
        <w:rPr>
          <w:rFonts w:asciiTheme="minorHAnsi" w:hAnsiTheme="minorHAnsi"/>
        </w:rPr>
        <w:t>metapopulation with the following</w:t>
      </w:r>
      <w:r>
        <w:rPr>
          <w:rFonts w:asciiTheme="minorHAnsi" w:hAnsiTheme="minorHAnsi"/>
        </w:rPr>
        <w:t xml:space="preserve"> </w:t>
      </w:r>
      <w:r w:rsidRPr="003F04E8">
        <w:rPr>
          <w:rFonts w:asciiTheme="minorHAnsi" w:hAnsiTheme="minorHAnsi"/>
        </w:rPr>
        <w:t>characteristics:</w:t>
      </w:r>
    </w:p>
    <w:p w14:paraId="054EFC2D" w14:textId="77777777" w:rsidR="003F04E8" w:rsidRDefault="003F04E8" w:rsidP="003F04E8">
      <w:pPr>
        <w:pStyle w:val="ListParagraph"/>
        <w:numPr>
          <w:ilvl w:val="1"/>
          <w:numId w:val="1"/>
        </w:numPr>
        <w:spacing w:after="60"/>
        <w:rPr>
          <w:rFonts w:asciiTheme="minorHAnsi" w:hAnsiTheme="minorHAnsi"/>
        </w:rPr>
      </w:pPr>
      <w:r w:rsidRPr="003F04E8">
        <w:rPr>
          <w:rFonts w:asciiTheme="minorHAnsi" w:hAnsiTheme="minorHAnsi"/>
        </w:rPr>
        <w:t>Are not more than 1.0 mile (1.6</w:t>
      </w:r>
      <w:r>
        <w:rPr>
          <w:rFonts w:asciiTheme="minorHAnsi" w:hAnsiTheme="minorHAnsi"/>
        </w:rPr>
        <w:t xml:space="preserve"> </w:t>
      </w:r>
      <w:r w:rsidRPr="003F04E8">
        <w:rPr>
          <w:rFonts w:asciiTheme="minorHAnsi" w:hAnsiTheme="minorHAnsi"/>
        </w:rPr>
        <w:t>kilometers) overland, 3.0 miles (4.8 kilometers) along ephemeral or intermittent drainages, 5.0 miles (8.0 kilometers) along perennial drainages, or some combination thereof not to exceed 5.0 miles (8.0 kilometers).</w:t>
      </w:r>
    </w:p>
    <w:p w14:paraId="422CF103" w14:textId="77777777" w:rsidR="003F04E8" w:rsidRDefault="003F04E8" w:rsidP="003F04E8">
      <w:pPr>
        <w:pStyle w:val="ListParagraph"/>
        <w:numPr>
          <w:ilvl w:val="1"/>
          <w:numId w:val="1"/>
        </w:numPr>
        <w:spacing w:after="60"/>
        <w:rPr>
          <w:rFonts w:asciiTheme="minorHAnsi" w:hAnsiTheme="minorHAnsi"/>
        </w:rPr>
      </w:pPr>
      <w:r w:rsidRPr="003F04E8">
        <w:rPr>
          <w:rFonts w:asciiTheme="minorHAnsi" w:hAnsiTheme="minorHAnsi"/>
        </w:rPr>
        <w:t>In overland and nonwetted</w:t>
      </w:r>
      <w:r>
        <w:rPr>
          <w:rFonts w:asciiTheme="minorHAnsi" w:hAnsiTheme="minorHAnsi"/>
        </w:rPr>
        <w:t xml:space="preserve"> </w:t>
      </w:r>
      <w:r w:rsidRPr="003F04E8">
        <w:rPr>
          <w:rFonts w:asciiTheme="minorHAnsi" w:hAnsiTheme="minorHAnsi"/>
        </w:rPr>
        <w:t>corridors, provide some vegetation cover or structural features (e.g., boulders, rocks, organic debris such as downed trees or logs, small mammal burrows, or leaf litter) for shelter, forage, and protection from predators; in wetted corridors, provide some ephemeral, intermittent, or perennial aquatic habitat.</w:t>
      </w:r>
    </w:p>
    <w:p w14:paraId="5126DAEF" w14:textId="77777777" w:rsidR="003F04E8" w:rsidRPr="003F04E8" w:rsidRDefault="003F04E8" w:rsidP="003F04E8">
      <w:pPr>
        <w:pStyle w:val="ListParagraph"/>
        <w:numPr>
          <w:ilvl w:val="1"/>
          <w:numId w:val="1"/>
        </w:numPr>
        <w:spacing w:after="60"/>
        <w:rPr>
          <w:rFonts w:asciiTheme="minorHAnsi" w:hAnsiTheme="minorHAnsi"/>
        </w:rPr>
      </w:pPr>
      <w:r w:rsidRPr="003F04E8">
        <w:rPr>
          <w:rFonts w:asciiTheme="minorHAnsi" w:hAnsiTheme="minorHAnsi"/>
        </w:rPr>
        <w:t>Are free of barriers that block</w:t>
      </w:r>
      <w:r>
        <w:rPr>
          <w:rFonts w:asciiTheme="minorHAnsi" w:hAnsiTheme="minorHAnsi"/>
        </w:rPr>
        <w:t xml:space="preserve"> </w:t>
      </w:r>
      <w:r w:rsidRPr="003F04E8">
        <w:rPr>
          <w:rFonts w:asciiTheme="minorHAnsi" w:hAnsiTheme="minorHAnsi"/>
        </w:rPr>
        <w:t xml:space="preserve">movement by </w:t>
      </w:r>
      <w:r w:rsidR="00983AFB">
        <w:rPr>
          <w:rFonts w:asciiTheme="minorHAnsi" w:hAnsiTheme="minorHAnsi"/>
        </w:rPr>
        <w:t>CLFs</w:t>
      </w:r>
      <w:r w:rsidRPr="003F04E8">
        <w:rPr>
          <w:rFonts w:asciiTheme="minorHAnsi" w:hAnsiTheme="minorHAnsi"/>
        </w:rPr>
        <w:t>, including, but not limited to, urban, industrial, or agricultural development; reservoirs that are 50 acres (20 hectares) or more in size and contain nonnative predatory fish, bullfrogs, or crayfish; highways that do not include from fencing and culverts; and walls, major dams, or other structures that physically block movement.</w:t>
      </w:r>
    </w:p>
    <w:p w14:paraId="5AA9F16B" w14:textId="77777777" w:rsidR="00A60CC4" w:rsidRDefault="00A60CC4" w:rsidP="00B412B1">
      <w:pPr>
        <w:spacing w:after="60"/>
        <w:rPr>
          <w:rFonts w:asciiTheme="minorHAnsi" w:hAnsiTheme="minorHAnsi"/>
          <w:u w:val="single"/>
        </w:rPr>
      </w:pPr>
    </w:p>
    <w:p w14:paraId="449F739B" w14:textId="77777777" w:rsidR="00242A7A" w:rsidRPr="00242A7A" w:rsidRDefault="00242A7A" w:rsidP="00607A85">
      <w:pPr>
        <w:pStyle w:val="Default"/>
        <w:rPr>
          <w:sz w:val="23"/>
          <w:szCs w:val="23"/>
          <w:u w:val="single"/>
        </w:rPr>
      </w:pPr>
      <w:r w:rsidRPr="00242A7A">
        <w:rPr>
          <w:sz w:val="23"/>
          <w:szCs w:val="23"/>
          <w:u w:val="single"/>
        </w:rPr>
        <w:t>Threats</w:t>
      </w:r>
    </w:p>
    <w:p w14:paraId="3422E411" w14:textId="2B371F38" w:rsidR="00AB4CDD" w:rsidRDefault="002C1D16">
      <w:pPr>
        <w:rPr>
          <w:rFonts w:asciiTheme="minorHAnsi" w:hAnsiTheme="minorHAnsi"/>
        </w:rPr>
      </w:pPr>
      <w:r>
        <w:rPr>
          <w:rFonts w:asciiTheme="minorHAnsi" w:hAnsiTheme="minorHAnsi"/>
        </w:rPr>
        <w:t>The most serious threat</w:t>
      </w:r>
      <w:r w:rsidR="00E46FFC">
        <w:rPr>
          <w:rFonts w:asciiTheme="minorHAnsi" w:hAnsiTheme="minorHAnsi"/>
        </w:rPr>
        <w:t>s</w:t>
      </w:r>
      <w:r>
        <w:rPr>
          <w:rFonts w:asciiTheme="minorHAnsi" w:hAnsiTheme="minorHAnsi"/>
        </w:rPr>
        <w:t xml:space="preserve"> to the species is an introduced fungal skin disease (</w:t>
      </w:r>
      <w:r w:rsidR="00D0484B">
        <w:rPr>
          <w:rFonts w:asciiTheme="minorHAnsi" w:hAnsiTheme="minorHAnsi"/>
        </w:rPr>
        <w:t>chytrid</w:t>
      </w:r>
      <w:r w:rsidR="00A40674">
        <w:rPr>
          <w:rFonts w:asciiTheme="minorHAnsi" w:hAnsiTheme="minorHAnsi"/>
        </w:rPr>
        <w:t>i</w:t>
      </w:r>
      <w:r w:rsidR="00D0484B">
        <w:rPr>
          <w:rFonts w:asciiTheme="minorHAnsi" w:hAnsiTheme="minorHAnsi"/>
        </w:rPr>
        <w:t>omy</w:t>
      </w:r>
      <w:r>
        <w:rPr>
          <w:rFonts w:asciiTheme="minorHAnsi" w:hAnsiTheme="minorHAnsi"/>
        </w:rPr>
        <w:t xml:space="preserve">cosis </w:t>
      </w:r>
      <w:r w:rsidR="00E46FFC">
        <w:rPr>
          <w:rFonts w:asciiTheme="minorHAnsi" w:hAnsiTheme="minorHAnsi"/>
        </w:rPr>
        <w:t xml:space="preserve">[also called </w:t>
      </w:r>
      <w:proofErr w:type="spellStart"/>
      <w:r w:rsidR="00E46FFC">
        <w:rPr>
          <w:rFonts w:asciiTheme="minorHAnsi" w:hAnsiTheme="minorHAnsi"/>
        </w:rPr>
        <w:t>chytrid</w:t>
      </w:r>
      <w:proofErr w:type="spellEnd"/>
      <w:r w:rsidR="00E46FFC">
        <w:rPr>
          <w:rFonts w:asciiTheme="minorHAnsi" w:hAnsiTheme="minorHAnsi"/>
        </w:rPr>
        <w:t xml:space="preserve"> </w:t>
      </w:r>
      <w:r>
        <w:rPr>
          <w:rFonts w:asciiTheme="minorHAnsi" w:hAnsiTheme="minorHAnsi"/>
        </w:rPr>
        <w:t>or “</w:t>
      </w:r>
      <w:proofErr w:type="spellStart"/>
      <w:r>
        <w:rPr>
          <w:rFonts w:asciiTheme="minorHAnsi" w:hAnsiTheme="minorHAnsi"/>
        </w:rPr>
        <w:t>Bd</w:t>
      </w:r>
      <w:proofErr w:type="spellEnd"/>
      <w:r>
        <w:rPr>
          <w:rFonts w:asciiTheme="minorHAnsi" w:hAnsiTheme="minorHAnsi"/>
        </w:rPr>
        <w:t>”</w:t>
      </w:r>
      <w:r w:rsidR="00E46FFC">
        <w:rPr>
          <w:rFonts w:asciiTheme="minorHAnsi" w:hAnsiTheme="minorHAnsi"/>
        </w:rPr>
        <w:t>] and predation by non-native organisms, particularly bullfrogs, sport fishes, crayfish and barred tiger salamanders. Other threats</w:t>
      </w:r>
      <w:r w:rsidR="00D625AC">
        <w:rPr>
          <w:rFonts w:asciiTheme="minorHAnsi" w:hAnsiTheme="minorHAnsi"/>
        </w:rPr>
        <w:t xml:space="preserve"> include</w:t>
      </w:r>
      <w:r w:rsidR="00E46FFC">
        <w:rPr>
          <w:rFonts w:asciiTheme="minorHAnsi" w:hAnsiTheme="minorHAnsi"/>
        </w:rPr>
        <w:t xml:space="preserve"> </w:t>
      </w:r>
      <w:r w:rsidR="00AB4CDD">
        <w:rPr>
          <w:rFonts w:asciiTheme="minorHAnsi" w:hAnsiTheme="minorHAnsi"/>
        </w:rPr>
        <w:t>habitat alteration, destruction, and fragmentation</w:t>
      </w:r>
      <w:r w:rsidR="00854FB6">
        <w:rPr>
          <w:rFonts w:asciiTheme="minorHAnsi" w:hAnsiTheme="minorHAnsi"/>
        </w:rPr>
        <w:t xml:space="preserve"> (USFWS 2002)</w:t>
      </w:r>
      <w:r w:rsidR="00AB4CDD">
        <w:rPr>
          <w:rFonts w:asciiTheme="minorHAnsi" w:hAnsiTheme="minorHAnsi"/>
        </w:rPr>
        <w:t>.</w:t>
      </w:r>
    </w:p>
    <w:p w14:paraId="39942316" w14:textId="77777777" w:rsidR="00242A7A" w:rsidRDefault="00242A7A">
      <w:pPr>
        <w:rPr>
          <w:rFonts w:asciiTheme="minorHAnsi" w:hAnsiTheme="minorHAnsi"/>
        </w:rPr>
      </w:pPr>
    </w:p>
    <w:p w14:paraId="0312E4B4" w14:textId="77777777" w:rsidR="00242A7A" w:rsidRPr="0020166B" w:rsidRDefault="00242A7A" w:rsidP="00242A7A">
      <w:pPr>
        <w:spacing w:after="60"/>
        <w:rPr>
          <w:rFonts w:asciiTheme="minorHAnsi" w:hAnsiTheme="minorHAnsi"/>
          <w:u w:val="single"/>
        </w:rPr>
      </w:pPr>
      <w:r w:rsidRPr="0020166B">
        <w:rPr>
          <w:rFonts w:asciiTheme="minorHAnsi" w:hAnsiTheme="minorHAnsi"/>
          <w:u w:val="single"/>
        </w:rPr>
        <w:t>Range and Survey History</w:t>
      </w:r>
    </w:p>
    <w:p w14:paraId="06DC7B7A" w14:textId="77777777" w:rsidR="00242A7A" w:rsidRDefault="005449D0" w:rsidP="000435A1">
      <w:pPr>
        <w:rPr>
          <w:rFonts w:asciiTheme="minorHAnsi" w:hAnsiTheme="minorHAnsi"/>
        </w:rPr>
      </w:pPr>
      <w:r w:rsidRPr="000435A1">
        <w:rPr>
          <w:rFonts w:asciiTheme="minorHAnsi" w:hAnsiTheme="minorHAnsi"/>
        </w:rPr>
        <w:t xml:space="preserve">Within Arizona, the range of the Chiricahua leopard frog is divided into two distinct populations. The northern (Mogollon Rim) population occurs in montane areas of central Arizona, extending east and south along the Mogollon Rim </w:t>
      </w:r>
      <w:r w:rsidR="00934699" w:rsidRPr="000435A1">
        <w:rPr>
          <w:rFonts w:asciiTheme="minorHAnsi" w:hAnsiTheme="minorHAnsi"/>
        </w:rPr>
        <w:t>in</w:t>
      </w:r>
      <w:r w:rsidRPr="000435A1">
        <w:rPr>
          <w:rFonts w:asciiTheme="minorHAnsi" w:hAnsiTheme="minorHAnsi"/>
        </w:rPr>
        <w:t>to montane New Mexico. The southern population occurs in mountains and valleys south of the Gila River</w:t>
      </w:r>
      <w:r w:rsidR="00934699" w:rsidRPr="000435A1">
        <w:rPr>
          <w:rFonts w:asciiTheme="minorHAnsi" w:hAnsiTheme="minorHAnsi"/>
        </w:rPr>
        <w:t>, with the population extending through</w:t>
      </w:r>
      <w:r w:rsidRPr="000435A1">
        <w:rPr>
          <w:rFonts w:asciiTheme="minorHAnsi" w:hAnsiTheme="minorHAnsi"/>
        </w:rPr>
        <w:t xml:space="preserve"> southeastern Arizona</w:t>
      </w:r>
      <w:r w:rsidR="00934699" w:rsidRPr="000435A1">
        <w:rPr>
          <w:rFonts w:asciiTheme="minorHAnsi" w:hAnsiTheme="minorHAnsi"/>
        </w:rPr>
        <w:t xml:space="preserve"> into</w:t>
      </w:r>
      <w:r w:rsidRPr="000435A1">
        <w:rPr>
          <w:rFonts w:asciiTheme="minorHAnsi" w:hAnsiTheme="minorHAnsi"/>
        </w:rPr>
        <w:t xml:space="preserve"> southwestern New Mexico, and Mexico</w:t>
      </w:r>
      <w:r w:rsidR="00934699" w:rsidRPr="000435A1">
        <w:rPr>
          <w:rFonts w:asciiTheme="minorHAnsi" w:hAnsiTheme="minorHAnsi"/>
        </w:rPr>
        <w:t xml:space="preserve">. </w:t>
      </w:r>
    </w:p>
    <w:p w14:paraId="53799FA2" w14:textId="77777777" w:rsidR="000747A2" w:rsidRDefault="000747A2" w:rsidP="000435A1">
      <w:pPr>
        <w:rPr>
          <w:rFonts w:asciiTheme="minorHAnsi" w:hAnsiTheme="minorHAnsi"/>
        </w:rPr>
      </w:pPr>
    </w:p>
    <w:p w14:paraId="7BEDF00B" w14:textId="77777777" w:rsidR="000747A2" w:rsidRPr="000435A1" w:rsidRDefault="000747A2" w:rsidP="000435A1">
      <w:pPr>
        <w:rPr>
          <w:rFonts w:asciiTheme="minorHAnsi" w:hAnsiTheme="minorHAnsi"/>
        </w:rPr>
      </w:pPr>
      <w:r>
        <w:rPr>
          <w:rFonts w:asciiTheme="minorHAnsi" w:hAnsiTheme="minorHAnsi"/>
        </w:rPr>
        <w:t xml:space="preserve">Surveys predominantly focused in the </w:t>
      </w:r>
      <w:r w:rsidRPr="000747A2">
        <w:rPr>
          <w:rFonts w:asciiTheme="minorHAnsi" w:hAnsiTheme="minorHAnsi"/>
        </w:rPr>
        <w:t>southern portion of the</w:t>
      </w:r>
      <w:r w:rsidRPr="000435A1">
        <w:rPr>
          <w:rFonts w:asciiTheme="minorHAnsi" w:hAnsiTheme="minorHAnsi"/>
        </w:rPr>
        <w:t xml:space="preserve"> </w:t>
      </w:r>
      <w:r w:rsidR="00983AFB">
        <w:rPr>
          <w:rFonts w:asciiTheme="minorHAnsi" w:hAnsiTheme="minorHAnsi"/>
        </w:rPr>
        <w:t xml:space="preserve">CLFs </w:t>
      </w:r>
      <w:r>
        <w:rPr>
          <w:rFonts w:asciiTheme="minorHAnsi" w:hAnsiTheme="minorHAnsi"/>
        </w:rPr>
        <w:t>range, have been conducted since the</w:t>
      </w:r>
      <w:r w:rsidRPr="000747A2">
        <w:rPr>
          <w:rFonts w:asciiTheme="minorHAnsi" w:hAnsiTheme="minorHAnsi"/>
        </w:rPr>
        <w:t xml:space="preserve"> </w:t>
      </w:r>
      <w:proofErr w:type="spellStart"/>
      <w:r w:rsidRPr="000747A2">
        <w:rPr>
          <w:rFonts w:asciiTheme="minorHAnsi" w:hAnsiTheme="minorHAnsi"/>
        </w:rPr>
        <w:t>mid 1980s</w:t>
      </w:r>
      <w:proofErr w:type="spellEnd"/>
      <w:r w:rsidRPr="000747A2">
        <w:rPr>
          <w:rFonts w:asciiTheme="minorHAnsi" w:hAnsiTheme="minorHAnsi"/>
        </w:rPr>
        <w:t xml:space="preserve"> to document the </w:t>
      </w:r>
      <w:r>
        <w:rPr>
          <w:rFonts w:asciiTheme="minorHAnsi" w:hAnsiTheme="minorHAnsi"/>
        </w:rPr>
        <w:t xml:space="preserve">species </w:t>
      </w:r>
      <w:r w:rsidRPr="000747A2">
        <w:rPr>
          <w:rFonts w:asciiTheme="minorHAnsi" w:hAnsiTheme="minorHAnsi"/>
        </w:rPr>
        <w:t>status and distribution</w:t>
      </w:r>
      <w:r>
        <w:rPr>
          <w:rFonts w:asciiTheme="minorHAnsi" w:hAnsiTheme="minorHAnsi"/>
        </w:rPr>
        <w:t>.</w:t>
      </w:r>
      <w:r w:rsidRPr="000747A2">
        <w:rPr>
          <w:rFonts w:asciiTheme="minorHAnsi" w:hAnsiTheme="minorHAnsi"/>
        </w:rPr>
        <w:t xml:space="preserve"> </w:t>
      </w:r>
      <w:r>
        <w:rPr>
          <w:rFonts w:asciiTheme="minorHAnsi" w:hAnsiTheme="minorHAnsi"/>
        </w:rPr>
        <w:t>From</w:t>
      </w:r>
      <w:r w:rsidRPr="000747A2">
        <w:rPr>
          <w:rFonts w:asciiTheme="minorHAnsi" w:hAnsiTheme="minorHAnsi"/>
        </w:rPr>
        <w:t xml:space="preserve"> 1990 </w:t>
      </w:r>
      <w:r>
        <w:rPr>
          <w:rFonts w:asciiTheme="minorHAnsi" w:hAnsiTheme="minorHAnsi"/>
        </w:rPr>
        <w:t>to</w:t>
      </w:r>
      <w:r w:rsidRPr="000747A2">
        <w:rPr>
          <w:rFonts w:asciiTheme="minorHAnsi" w:hAnsiTheme="minorHAnsi"/>
        </w:rPr>
        <w:t xml:space="preserve"> 1997, </w:t>
      </w:r>
      <w:r>
        <w:rPr>
          <w:rFonts w:asciiTheme="minorHAnsi" w:hAnsiTheme="minorHAnsi"/>
        </w:rPr>
        <w:t>these frogs</w:t>
      </w:r>
      <w:r w:rsidRPr="000747A2">
        <w:rPr>
          <w:rFonts w:asciiTheme="minorHAnsi" w:hAnsiTheme="minorHAnsi"/>
        </w:rPr>
        <w:t xml:space="preserve"> were reported at 61 different sites in southeastern Arizona and 15 sites in central and east-central Arizona. </w:t>
      </w:r>
      <w:r>
        <w:rPr>
          <w:rFonts w:asciiTheme="minorHAnsi" w:hAnsiTheme="minorHAnsi"/>
        </w:rPr>
        <w:t>However, s</w:t>
      </w:r>
      <w:r w:rsidRPr="000747A2">
        <w:rPr>
          <w:rFonts w:asciiTheme="minorHAnsi" w:hAnsiTheme="minorHAnsi"/>
        </w:rPr>
        <w:t xml:space="preserve">ince 1995 this species has not been found in the following drainages or river main stems where it historically occurred: White River, East Clear Creek, West Clear Creek, Silver Creek, Tonto Creek, Verde River mainstem, San Francisco River, San Carlos River, upper San Pedro River mainstem, Santa Cruz River </w:t>
      </w:r>
      <w:proofErr w:type="spellStart"/>
      <w:r w:rsidRPr="000747A2">
        <w:rPr>
          <w:rFonts w:asciiTheme="minorHAnsi" w:hAnsiTheme="minorHAnsi"/>
        </w:rPr>
        <w:t>mainstem</w:t>
      </w:r>
      <w:proofErr w:type="spellEnd"/>
      <w:r w:rsidRPr="000747A2">
        <w:rPr>
          <w:rFonts w:asciiTheme="minorHAnsi" w:hAnsiTheme="minorHAnsi"/>
        </w:rPr>
        <w:t xml:space="preserve">, </w:t>
      </w:r>
      <w:proofErr w:type="spellStart"/>
      <w:r w:rsidRPr="000747A2">
        <w:rPr>
          <w:rFonts w:asciiTheme="minorHAnsi" w:hAnsiTheme="minorHAnsi"/>
        </w:rPr>
        <w:t>Aravaipa</w:t>
      </w:r>
      <w:proofErr w:type="spellEnd"/>
      <w:r w:rsidRPr="000747A2">
        <w:rPr>
          <w:rFonts w:asciiTheme="minorHAnsi" w:hAnsiTheme="minorHAnsi"/>
        </w:rPr>
        <w:t xml:space="preserve"> Creek, </w:t>
      </w:r>
      <w:proofErr w:type="spellStart"/>
      <w:r w:rsidRPr="000747A2">
        <w:rPr>
          <w:rFonts w:asciiTheme="minorHAnsi" w:hAnsiTheme="minorHAnsi"/>
        </w:rPr>
        <w:t>Babocomari</w:t>
      </w:r>
      <w:proofErr w:type="spellEnd"/>
      <w:r w:rsidRPr="000747A2">
        <w:rPr>
          <w:rFonts w:asciiTheme="minorHAnsi" w:hAnsiTheme="minorHAnsi"/>
        </w:rPr>
        <w:t xml:space="preserve"> River </w:t>
      </w:r>
      <w:proofErr w:type="spellStart"/>
      <w:r w:rsidRPr="000747A2">
        <w:rPr>
          <w:rFonts w:asciiTheme="minorHAnsi" w:hAnsiTheme="minorHAnsi"/>
        </w:rPr>
        <w:t>mainstem</w:t>
      </w:r>
      <w:proofErr w:type="spellEnd"/>
      <w:r w:rsidRPr="000747A2">
        <w:rPr>
          <w:rFonts w:asciiTheme="minorHAnsi" w:hAnsiTheme="minorHAnsi"/>
        </w:rPr>
        <w:t xml:space="preserve">, and </w:t>
      </w:r>
      <w:proofErr w:type="spellStart"/>
      <w:r w:rsidRPr="000747A2">
        <w:rPr>
          <w:rFonts w:asciiTheme="minorHAnsi" w:hAnsiTheme="minorHAnsi"/>
        </w:rPr>
        <w:t>Sonoita</w:t>
      </w:r>
      <w:proofErr w:type="spellEnd"/>
      <w:r w:rsidRPr="000747A2">
        <w:rPr>
          <w:rFonts w:asciiTheme="minorHAnsi" w:hAnsiTheme="minorHAnsi"/>
        </w:rPr>
        <w:t xml:space="preserve"> Creek (USFWS 2000).</w:t>
      </w:r>
    </w:p>
    <w:p w14:paraId="721EBD9F" w14:textId="77777777" w:rsidR="00934699" w:rsidRPr="000435A1" w:rsidRDefault="00934699" w:rsidP="000435A1">
      <w:pPr>
        <w:rPr>
          <w:rFonts w:asciiTheme="minorHAnsi" w:hAnsiTheme="minorHAnsi"/>
        </w:rPr>
      </w:pPr>
    </w:p>
    <w:p w14:paraId="205D5EB2" w14:textId="77777777" w:rsidR="00934699" w:rsidRPr="0020166B" w:rsidRDefault="00983AFB" w:rsidP="00934699">
      <w:pPr>
        <w:pStyle w:val="Default"/>
        <w:rPr>
          <w:color w:val="FF0000"/>
          <w:sz w:val="23"/>
          <w:szCs w:val="23"/>
        </w:rPr>
      </w:pPr>
      <w:r>
        <w:rPr>
          <w:rFonts w:asciiTheme="minorHAnsi" w:hAnsiTheme="minorHAnsi"/>
          <w:color w:val="FF0000"/>
        </w:rPr>
        <w:t xml:space="preserve">Include information in this section to establish an environmental baseline </w:t>
      </w:r>
      <w:r w:rsidRPr="0020166B">
        <w:rPr>
          <w:rFonts w:asciiTheme="minorHAnsi" w:hAnsiTheme="minorHAnsi"/>
          <w:color w:val="FF0000"/>
        </w:rPr>
        <w:t xml:space="preserve">(i.e. survey data, local status, </w:t>
      </w:r>
      <w:proofErr w:type="spellStart"/>
      <w:r w:rsidRPr="0020166B">
        <w:rPr>
          <w:rFonts w:asciiTheme="minorHAnsi" w:hAnsiTheme="minorHAnsi"/>
          <w:color w:val="FF0000"/>
        </w:rPr>
        <w:t>etc</w:t>
      </w:r>
      <w:proofErr w:type="spellEnd"/>
      <w:r w:rsidRPr="0020166B">
        <w:rPr>
          <w:rFonts w:asciiTheme="minorHAnsi" w:hAnsiTheme="minorHAnsi"/>
          <w:color w:val="FF0000"/>
        </w:rPr>
        <w:t xml:space="preserve">) for the </w:t>
      </w:r>
      <w:r>
        <w:rPr>
          <w:color w:val="FF0000"/>
          <w:sz w:val="23"/>
          <w:szCs w:val="23"/>
        </w:rPr>
        <w:t>CLF</w:t>
      </w:r>
      <w:r w:rsidRPr="0020166B">
        <w:rPr>
          <w:color w:val="FF0000"/>
          <w:sz w:val="23"/>
          <w:szCs w:val="23"/>
        </w:rPr>
        <w:t xml:space="preserve"> within your projects vicinity</w:t>
      </w:r>
      <w:r>
        <w:rPr>
          <w:color w:val="FF0000"/>
          <w:sz w:val="23"/>
          <w:szCs w:val="23"/>
        </w:rPr>
        <w:t xml:space="preserve">. </w:t>
      </w:r>
      <w:r>
        <w:rPr>
          <w:rFonts w:asciiTheme="minorHAnsi" w:hAnsiTheme="minorHAnsi"/>
          <w:color w:val="FF0000"/>
        </w:rPr>
        <w:t>The</w:t>
      </w:r>
      <w:r w:rsidR="00934699" w:rsidRPr="0020166B">
        <w:rPr>
          <w:rFonts w:asciiTheme="minorHAnsi" w:hAnsiTheme="minorHAnsi"/>
          <w:color w:val="FF0000"/>
        </w:rPr>
        <w:t xml:space="preserve"> following </w:t>
      </w:r>
      <w:r>
        <w:rPr>
          <w:rFonts w:asciiTheme="minorHAnsi" w:hAnsiTheme="minorHAnsi"/>
          <w:color w:val="FF0000"/>
        </w:rPr>
        <w:t xml:space="preserve">references and </w:t>
      </w:r>
      <w:r w:rsidR="00934699" w:rsidRPr="0020166B">
        <w:rPr>
          <w:rFonts w:asciiTheme="minorHAnsi" w:hAnsiTheme="minorHAnsi"/>
          <w:color w:val="FF0000"/>
        </w:rPr>
        <w:t>resources</w:t>
      </w:r>
      <w:r>
        <w:rPr>
          <w:rFonts w:asciiTheme="minorHAnsi" w:hAnsiTheme="minorHAnsi"/>
          <w:color w:val="FF0000"/>
        </w:rPr>
        <w:t xml:space="preserve"> may assist in </w:t>
      </w:r>
      <w:r w:rsidR="00934699" w:rsidRPr="0020166B">
        <w:rPr>
          <w:rFonts w:asciiTheme="minorHAnsi" w:hAnsiTheme="minorHAnsi"/>
          <w:color w:val="FF0000"/>
        </w:rPr>
        <w:t>establish</w:t>
      </w:r>
      <w:r w:rsidR="003902B5">
        <w:rPr>
          <w:rFonts w:asciiTheme="minorHAnsi" w:hAnsiTheme="minorHAnsi"/>
          <w:color w:val="FF0000"/>
        </w:rPr>
        <w:t>ing</w:t>
      </w:r>
      <w:r w:rsidR="00934699" w:rsidRPr="0020166B">
        <w:rPr>
          <w:rFonts w:asciiTheme="minorHAnsi" w:hAnsiTheme="minorHAnsi"/>
          <w:color w:val="FF0000"/>
        </w:rPr>
        <w:t xml:space="preserve"> an environmental baseline</w:t>
      </w:r>
      <w:r>
        <w:rPr>
          <w:rFonts w:asciiTheme="minorHAnsi" w:hAnsiTheme="minorHAnsi"/>
          <w:color w:val="FF0000"/>
        </w:rPr>
        <w:t xml:space="preserve">. Always obtain permission from the ADOT biologist prior to contacting outside agencies about an ADOT project. </w:t>
      </w:r>
    </w:p>
    <w:p w14:paraId="390695BA" w14:textId="77777777" w:rsidR="0020166B" w:rsidRPr="0020166B" w:rsidRDefault="0020166B" w:rsidP="00934699">
      <w:pPr>
        <w:pStyle w:val="Default"/>
        <w:rPr>
          <w:color w:val="FF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60"/>
        <w:gridCol w:w="2610"/>
        <w:gridCol w:w="3078"/>
      </w:tblGrid>
      <w:tr w:rsidR="0020166B" w:rsidRPr="0020166B" w14:paraId="4F0E7C66" w14:textId="77777777" w:rsidTr="0020166B">
        <w:tc>
          <w:tcPr>
            <w:tcW w:w="9576" w:type="dxa"/>
            <w:gridSpan w:val="4"/>
            <w:tcBorders>
              <w:bottom w:val="single" w:sz="4" w:space="0" w:color="FF0000"/>
            </w:tcBorders>
          </w:tcPr>
          <w:p w14:paraId="4CAAC9DA" w14:textId="77777777" w:rsidR="009B26D9" w:rsidRPr="0020166B" w:rsidRDefault="009B26D9" w:rsidP="00934699">
            <w:pPr>
              <w:pStyle w:val="Default"/>
              <w:rPr>
                <w:color w:val="FF0000"/>
                <w:sz w:val="23"/>
                <w:szCs w:val="23"/>
                <w:u w:val="single"/>
              </w:rPr>
            </w:pPr>
            <w:r w:rsidRPr="0020166B">
              <w:rPr>
                <w:color w:val="FF0000"/>
                <w:sz w:val="23"/>
                <w:szCs w:val="23"/>
                <w:u w:val="single"/>
              </w:rPr>
              <w:t>US Fish and Wildlife Service</w:t>
            </w:r>
          </w:p>
        </w:tc>
      </w:tr>
      <w:tr w:rsidR="0020166B" w:rsidRPr="0020166B" w14:paraId="4BE13441" w14:textId="77777777" w:rsidTr="0020166B">
        <w:tc>
          <w:tcPr>
            <w:tcW w:w="1728" w:type="dxa"/>
            <w:tcBorders>
              <w:top w:val="single" w:sz="4" w:space="0" w:color="FF0000"/>
              <w:left w:val="single" w:sz="4" w:space="0" w:color="FF0000"/>
              <w:bottom w:val="single" w:sz="4" w:space="0" w:color="FF0000"/>
              <w:right w:val="single" w:sz="4" w:space="0" w:color="FF0000"/>
            </w:tcBorders>
          </w:tcPr>
          <w:p w14:paraId="79C7247A" w14:textId="77777777" w:rsidR="009B26D9" w:rsidRPr="0020166B" w:rsidRDefault="009B26D9" w:rsidP="00934699">
            <w:pPr>
              <w:pStyle w:val="Default"/>
              <w:rPr>
                <w:color w:val="FF0000"/>
                <w:sz w:val="23"/>
                <w:szCs w:val="23"/>
              </w:rPr>
            </w:pPr>
            <w:r w:rsidRPr="0020166B">
              <w:rPr>
                <w:color w:val="FF0000"/>
                <w:sz w:val="23"/>
                <w:szCs w:val="23"/>
              </w:rPr>
              <w:t>Cat Crawford</w:t>
            </w:r>
          </w:p>
        </w:tc>
        <w:tc>
          <w:tcPr>
            <w:tcW w:w="2160" w:type="dxa"/>
            <w:tcBorders>
              <w:top w:val="single" w:sz="4" w:space="0" w:color="FF0000"/>
              <w:left w:val="single" w:sz="4" w:space="0" w:color="FF0000"/>
              <w:bottom w:val="single" w:sz="4" w:space="0" w:color="FF0000"/>
              <w:right w:val="single" w:sz="4" w:space="0" w:color="FF0000"/>
            </w:tcBorders>
          </w:tcPr>
          <w:p w14:paraId="67CF4AD6" w14:textId="77777777" w:rsidR="009B26D9" w:rsidRPr="0020166B" w:rsidRDefault="009B26D9" w:rsidP="00934699">
            <w:pPr>
              <w:pStyle w:val="Default"/>
              <w:rPr>
                <w:color w:val="FF0000"/>
                <w:sz w:val="23"/>
                <w:szCs w:val="23"/>
              </w:rPr>
            </w:pPr>
            <w:r w:rsidRPr="0020166B">
              <w:rPr>
                <w:color w:val="FF0000"/>
                <w:sz w:val="23"/>
                <w:szCs w:val="23"/>
              </w:rPr>
              <w:t>Species Lead</w:t>
            </w:r>
          </w:p>
        </w:tc>
        <w:tc>
          <w:tcPr>
            <w:tcW w:w="2610" w:type="dxa"/>
            <w:tcBorders>
              <w:top w:val="single" w:sz="4" w:space="0" w:color="FF0000"/>
              <w:left w:val="single" w:sz="4" w:space="0" w:color="FF0000"/>
              <w:bottom w:val="single" w:sz="4" w:space="0" w:color="FF0000"/>
              <w:right w:val="single" w:sz="4" w:space="0" w:color="FF0000"/>
            </w:tcBorders>
          </w:tcPr>
          <w:p w14:paraId="1676F0F3" w14:textId="77777777" w:rsidR="009B26D9" w:rsidRPr="0020166B" w:rsidRDefault="009B26D9" w:rsidP="00934699">
            <w:pPr>
              <w:pStyle w:val="Default"/>
              <w:rPr>
                <w:color w:val="FF0000"/>
                <w:sz w:val="23"/>
                <w:szCs w:val="23"/>
              </w:rPr>
            </w:pPr>
            <w:r w:rsidRPr="0020166B">
              <w:rPr>
                <w:color w:val="FF0000"/>
                <w:sz w:val="23"/>
                <w:szCs w:val="23"/>
              </w:rPr>
              <w:t>(520)670-6150 ext. 232</w:t>
            </w:r>
          </w:p>
        </w:tc>
        <w:tc>
          <w:tcPr>
            <w:tcW w:w="3078" w:type="dxa"/>
            <w:tcBorders>
              <w:top w:val="single" w:sz="4" w:space="0" w:color="FF0000"/>
              <w:left w:val="single" w:sz="4" w:space="0" w:color="FF0000"/>
              <w:bottom w:val="single" w:sz="4" w:space="0" w:color="FF0000"/>
              <w:right w:val="single" w:sz="4" w:space="0" w:color="FF0000"/>
            </w:tcBorders>
          </w:tcPr>
          <w:p w14:paraId="6C0661C2" w14:textId="77777777" w:rsidR="009B26D9" w:rsidRPr="0020166B" w:rsidRDefault="009B26D9" w:rsidP="00934699">
            <w:pPr>
              <w:pStyle w:val="Default"/>
              <w:rPr>
                <w:color w:val="FF0000"/>
                <w:sz w:val="23"/>
                <w:szCs w:val="23"/>
              </w:rPr>
            </w:pPr>
            <w:r w:rsidRPr="0020166B">
              <w:rPr>
                <w:color w:val="FF0000"/>
                <w:sz w:val="23"/>
                <w:szCs w:val="23"/>
              </w:rPr>
              <w:t>Cat_Crawford@fws.gov</w:t>
            </w:r>
          </w:p>
        </w:tc>
      </w:tr>
      <w:tr w:rsidR="0020166B" w:rsidRPr="0020166B" w14:paraId="71B90E60" w14:textId="77777777" w:rsidTr="0020166B">
        <w:tc>
          <w:tcPr>
            <w:tcW w:w="9576" w:type="dxa"/>
            <w:gridSpan w:val="4"/>
            <w:tcBorders>
              <w:top w:val="single" w:sz="4" w:space="0" w:color="FF0000"/>
              <w:left w:val="single" w:sz="4" w:space="0" w:color="FF0000"/>
              <w:bottom w:val="single" w:sz="4" w:space="0" w:color="FF0000"/>
              <w:right w:val="single" w:sz="4" w:space="0" w:color="FF0000"/>
            </w:tcBorders>
          </w:tcPr>
          <w:p w14:paraId="199E874B" w14:textId="77777777" w:rsidR="009B26D9" w:rsidRPr="0020166B" w:rsidRDefault="009B26D9" w:rsidP="00934699">
            <w:pPr>
              <w:pStyle w:val="Default"/>
              <w:rPr>
                <w:color w:val="FF0000"/>
                <w:sz w:val="23"/>
                <w:szCs w:val="23"/>
              </w:rPr>
            </w:pPr>
            <w:r w:rsidRPr="0020166B">
              <w:rPr>
                <w:color w:val="FF0000"/>
                <w:sz w:val="23"/>
                <w:szCs w:val="23"/>
              </w:rPr>
              <w:t>Website: https://www.fws.gov/southwest/es/arizona/CLF_Recovery_Home.htm</w:t>
            </w:r>
          </w:p>
        </w:tc>
      </w:tr>
    </w:tbl>
    <w:p w14:paraId="636979AD" w14:textId="77777777" w:rsidR="009B26D9" w:rsidRDefault="009B26D9">
      <w:pPr>
        <w:rPr>
          <w:color w:val="FF0000"/>
        </w:rPr>
      </w:pPr>
    </w:p>
    <w:tbl>
      <w:tblPr>
        <w:tblStyle w:val="TableGrid"/>
        <w:tblW w:w="0" w:type="auto"/>
        <w:tblLook w:val="04A0" w:firstRow="1" w:lastRow="0" w:firstColumn="1" w:lastColumn="0" w:noHBand="0" w:noVBand="1"/>
      </w:tblPr>
      <w:tblGrid>
        <w:gridCol w:w="1711"/>
        <w:gridCol w:w="3347"/>
        <w:gridCol w:w="4499"/>
      </w:tblGrid>
      <w:tr w:rsidR="0020166B" w:rsidRPr="0020166B" w14:paraId="6E2A9092" w14:textId="77777777" w:rsidTr="00EB1FE3">
        <w:tc>
          <w:tcPr>
            <w:tcW w:w="9557" w:type="dxa"/>
            <w:gridSpan w:val="3"/>
            <w:tcBorders>
              <w:top w:val="nil"/>
              <w:left w:val="nil"/>
              <w:bottom w:val="single" w:sz="4" w:space="0" w:color="FF0000"/>
              <w:right w:val="nil"/>
            </w:tcBorders>
          </w:tcPr>
          <w:p w14:paraId="606DC4FA" w14:textId="77777777" w:rsidR="009B26D9" w:rsidRPr="0020166B" w:rsidRDefault="009B26D9" w:rsidP="00934699">
            <w:pPr>
              <w:pStyle w:val="Default"/>
              <w:rPr>
                <w:color w:val="FF0000"/>
                <w:sz w:val="23"/>
                <w:szCs w:val="23"/>
                <w:u w:val="single"/>
              </w:rPr>
            </w:pPr>
            <w:r w:rsidRPr="0020166B">
              <w:rPr>
                <w:color w:val="FF0000"/>
                <w:sz w:val="23"/>
                <w:szCs w:val="23"/>
                <w:u w:val="single"/>
              </w:rPr>
              <w:t xml:space="preserve">Arizona Game and Fish Department </w:t>
            </w:r>
          </w:p>
        </w:tc>
      </w:tr>
      <w:tr w:rsidR="00EB1FE3" w:rsidRPr="0020166B" w14:paraId="111C098E" w14:textId="77777777" w:rsidTr="00EB1FE3">
        <w:tc>
          <w:tcPr>
            <w:tcW w:w="1711" w:type="dxa"/>
            <w:tcBorders>
              <w:top w:val="single" w:sz="4" w:space="0" w:color="FF0000"/>
              <w:left w:val="single" w:sz="4" w:space="0" w:color="FF0000"/>
              <w:bottom w:val="single" w:sz="4" w:space="0" w:color="FF0000"/>
              <w:right w:val="single" w:sz="4" w:space="0" w:color="FF0000"/>
            </w:tcBorders>
          </w:tcPr>
          <w:p w14:paraId="71F92480" w14:textId="129ED3EE" w:rsidR="00EB1FE3" w:rsidRPr="0020166B" w:rsidRDefault="00EB1FE3" w:rsidP="00934699">
            <w:pPr>
              <w:pStyle w:val="Default"/>
              <w:rPr>
                <w:color w:val="FF0000"/>
                <w:sz w:val="23"/>
                <w:szCs w:val="23"/>
              </w:rPr>
            </w:pPr>
            <w:r>
              <w:rPr>
                <w:color w:val="FF0000"/>
                <w:sz w:val="23"/>
                <w:szCs w:val="23"/>
              </w:rPr>
              <w:t>Audrey Owens</w:t>
            </w:r>
          </w:p>
        </w:tc>
        <w:tc>
          <w:tcPr>
            <w:tcW w:w="3347" w:type="dxa"/>
            <w:tcBorders>
              <w:top w:val="single" w:sz="4" w:space="0" w:color="FF0000"/>
              <w:left w:val="single" w:sz="4" w:space="0" w:color="FF0000"/>
              <w:bottom w:val="single" w:sz="4" w:space="0" w:color="FF0000"/>
              <w:right w:val="single" w:sz="4" w:space="0" w:color="FF0000"/>
            </w:tcBorders>
          </w:tcPr>
          <w:p w14:paraId="7DFA3F41" w14:textId="77777777" w:rsidR="00EB1FE3" w:rsidRPr="0020166B" w:rsidRDefault="00EB1FE3" w:rsidP="00934699">
            <w:pPr>
              <w:pStyle w:val="Default"/>
              <w:rPr>
                <w:color w:val="FF0000"/>
                <w:sz w:val="23"/>
                <w:szCs w:val="23"/>
              </w:rPr>
            </w:pPr>
            <w:proofErr w:type="spellStart"/>
            <w:r w:rsidRPr="0020166B">
              <w:rPr>
                <w:color w:val="FF0000"/>
                <w:sz w:val="23"/>
                <w:szCs w:val="23"/>
              </w:rPr>
              <w:t>Ranid</w:t>
            </w:r>
            <w:proofErr w:type="spellEnd"/>
            <w:r w:rsidRPr="0020166B">
              <w:rPr>
                <w:color w:val="FF0000"/>
                <w:sz w:val="23"/>
                <w:szCs w:val="23"/>
              </w:rPr>
              <w:t xml:space="preserve"> Frogs Program Coordinator</w:t>
            </w:r>
          </w:p>
        </w:tc>
        <w:tc>
          <w:tcPr>
            <w:tcW w:w="4499" w:type="dxa"/>
            <w:tcBorders>
              <w:top w:val="single" w:sz="4" w:space="0" w:color="FF0000"/>
              <w:left w:val="single" w:sz="4" w:space="0" w:color="FF0000"/>
              <w:bottom w:val="single" w:sz="4" w:space="0" w:color="FF0000"/>
              <w:right w:val="single" w:sz="4" w:space="0" w:color="FF0000"/>
            </w:tcBorders>
          </w:tcPr>
          <w:p w14:paraId="7A39A92C" w14:textId="44C5C3D6" w:rsidR="00EB1FE3" w:rsidRPr="0020166B" w:rsidRDefault="00EB1FE3" w:rsidP="00934699">
            <w:pPr>
              <w:pStyle w:val="Default"/>
              <w:rPr>
                <w:color w:val="FF0000"/>
                <w:sz w:val="23"/>
                <w:szCs w:val="23"/>
              </w:rPr>
            </w:pPr>
            <w:r>
              <w:rPr>
                <w:color w:val="FF0000"/>
                <w:sz w:val="23"/>
                <w:szCs w:val="23"/>
              </w:rPr>
              <w:t>aowens@azgfd.gov</w:t>
            </w:r>
          </w:p>
        </w:tc>
      </w:tr>
      <w:tr w:rsidR="00EB1FE3" w:rsidRPr="0020166B" w14:paraId="2E9F75FE" w14:textId="77777777" w:rsidTr="00EB1FE3">
        <w:tc>
          <w:tcPr>
            <w:tcW w:w="1711" w:type="dxa"/>
            <w:tcBorders>
              <w:top w:val="single" w:sz="4" w:space="0" w:color="FF0000"/>
              <w:left w:val="single" w:sz="4" w:space="0" w:color="FF0000"/>
              <w:bottom w:val="single" w:sz="4" w:space="0" w:color="FF0000"/>
              <w:right w:val="single" w:sz="4" w:space="0" w:color="FF0000"/>
            </w:tcBorders>
          </w:tcPr>
          <w:p w14:paraId="7FBF99DC" w14:textId="64F72599" w:rsidR="00EB1FE3" w:rsidRDefault="00EB1FE3" w:rsidP="00894C39">
            <w:pPr>
              <w:pStyle w:val="Default"/>
              <w:rPr>
                <w:color w:val="FF0000"/>
                <w:sz w:val="23"/>
                <w:szCs w:val="23"/>
              </w:rPr>
            </w:pPr>
            <w:r>
              <w:rPr>
                <w:color w:val="FF0000"/>
                <w:sz w:val="23"/>
                <w:szCs w:val="23"/>
              </w:rPr>
              <w:t>Hunter McCall</w:t>
            </w:r>
          </w:p>
        </w:tc>
        <w:tc>
          <w:tcPr>
            <w:tcW w:w="3347" w:type="dxa"/>
            <w:tcBorders>
              <w:top w:val="single" w:sz="4" w:space="0" w:color="FF0000"/>
              <w:left w:val="single" w:sz="4" w:space="0" w:color="FF0000"/>
              <w:bottom w:val="single" w:sz="4" w:space="0" w:color="FF0000"/>
              <w:right w:val="single" w:sz="4" w:space="0" w:color="FF0000"/>
            </w:tcBorders>
          </w:tcPr>
          <w:p w14:paraId="747E92AA" w14:textId="6ACE43C2" w:rsidR="00EB1FE3" w:rsidRDefault="00EB1FE3" w:rsidP="00894C39">
            <w:pPr>
              <w:pStyle w:val="Default"/>
              <w:rPr>
                <w:color w:val="FF0000"/>
                <w:sz w:val="23"/>
                <w:szCs w:val="23"/>
              </w:rPr>
            </w:pPr>
            <w:r>
              <w:rPr>
                <w:color w:val="FF0000"/>
                <w:sz w:val="23"/>
                <w:szCs w:val="23"/>
              </w:rPr>
              <w:t>Wildlife Specialist</w:t>
            </w:r>
          </w:p>
        </w:tc>
        <w:tc>
          <w:tcPr>
            <w:tcW w:w="4499" w:type="dxa"/>
            <w:tcBorders>
              <w:top w:val="single" w:sz="4" w:space="0" w:color="FF0000"/>
              <w:left w:val="single" w:sz="4" w:space="0" w:color="FF0000"/>
              <w:bottom w:val="single" w:sz="4" w:space="0" w:color="FF0000"/>
              <w:right w:val="single" w:sz="4" w:space="0" w:color="FF0000"/>
            </w:tcBorders>
          </w:tcPr>
          <w:p w14:paraId="069F76DB" w14:textId="3AD85C91" w:rsidR="00EB1FE3" w:rsidRDefault="00EB1FE3" w:rsidP="00894C39">
            <w:pPr>
              <w:pStyle w:val="Default"/>
              <w:rPr>
                <w:color w:val="FF0000"/>
                <w:sz w:val="23"/>
                <w:szCs w:val="23"/>
              </w:rPr>
            </w:pPr>
            <w:r>
              <w:rPr>
                <w:color w:val="FF0000"/>
                <w:sz w:val="23"/>
                <w:szCs w:val="23"/>
              </w:rPr>
              <w:t>hmccall@azgfd.gov</w:t>
            </w:r>
          </w:p>
        </w:tc>
      </w:tr>
      <w:tr w:rsidR="00EB1FE3" w:rsidRPr="0020166B" w14:paraId="712A6B62" w14:textId="77777777" w:rsidTr="00EB1FE3">
        <w:tc>
          <w:tcPr>
            <w:tcW w:w="1711" w:type="dxa"/>
            <w:tcBorders>
              <w:top w:val="single" w:sz="4" w:space="0" w:color="FF0000"/>
              <w:left w:val="single" w:sz="4" w:space="0" w:color="FF0000"/>
              <w:bottom w:val="single" w:sz="4" w:space="0" w:color="FF0000"/>
              <w:right w:val="single" w:sz="4" w:space="0" w:color="FF0000"/>
            </w:tcBorders>
          </w:tcPr>
          <w:p w14:paraId="3A2E3BD3" w14:textId="7F719DAF" w:rsidR="00EB1FE3" w:rsidRPr="0020166B" w:rsidRDefault="00EB1FE3" w:rsidP="00894C39">
            <w:pPr>
              <w:pStyle w:val="Default"/>
              <w:rPr>
                <w:color w:val="FF0000"/>
                <w:sz w:val="23"/>
                <w:szCs w:val="23"/>
              </w:rPr>
            </w:pPr>
            <w:r>
              <w:rPr>
                <w:color w:val="FF0000"/>
                <w:sz w:val="23"/>
                <w:szCs w:val="23"/>
              </w:rPr>
              <w:t>Cody Mosley</w:t>
            </w:r>
          </w:p>
        </w:tc>
        <w:tc>
          <w:tcPr>
            <w:tcW w:w="3347" w:type="dxa"/>
            <w:tcBorders>
              <w:top w:val="single" w:sz="4" w:space="0" w:color="FF0000"/>
              <w:left w:val="single" w:sz="4" w:space="0" w:color="FF0000"/>
              <w:bottom w:val="single" w:sz="4" w:space="0" w:color="FF0000"/>
              <w:right w:val="single" w:sz="4" w:space="0" w:color="FF0000"/>
            </w:tcBorders>
          </w:tcPr>
          <w:p w14:paraId="1AB9E565" w14:textId="4986E4FE" w:rsidR="00EB1FE3" w:rsidRPr="0020166B" w:rsidRDefault="00EB1FE3" w:rsidP="00894C39">
            <w:pPr>
              <w:pStyle w:val="Default"/>
              <w:rPr>
                <w:color w:val="FF0000"/>
                <w:sz w:val="23"/>
                <w:szCs w:val="23"/>
              </w:rPr>
            </w:pPr>
            <w:r>
              <w:rPr>
                <w:color w:val="FF0000"/>
                <w:sz w:val="23"/>
                <w:szCs w:val="23"/>
              </w:rPr>
              <w:t>Wildlife</w:t>
            </w:r>
            <w:r w:rsidRPr="0020166B">
              <w:rPr>
                <w:color w:val="FF0000"/>
                <w:sz w:val="23"/>
                <w:szCs w:val="23"/>
              </w:rPr>
              <w:t xml:space="preserve"> Specialist</w:t>
            </w:r>
          </w:p>
        </w:tc>
        <w:tc>
          <w:tcPr>
            <w:tcW w:w="4499" w:type="dxa"/>
            <w:tcBorders>
              <w:top w:val="single" w:sz="4" w:space="0" w:color="FF0000"/>
              <w:left w:val="single" w:sz="4" w:space="0" w:color="FF0000"/>
              <w:bottom w:val="single" w:sz="4" w:space="0" w:color="FF0000"/>
              <w:right w:val="single" w:sz="4" w:space="0" w:color="FF0000"/>
            </w:tcBorders>
          </w:tcPr>
          <w:p w14:paraId="2F01BFDE" w14:textId="71CFC7FE" w:rsidR="00EB1FE3" w:rsidRPr="0020166B" w:rsidRDefault="00EB1FE3" w:rsidP="00894C39">
            <w:pPr>
              <w:pStyle w:val="Default"/>
              <w:rPr>
                <w:color w:val="FF0000"/>
                <w:sz w:val="23"/>
                <w:szCs w:val="23"/>
              </w:rPr>
            </w:pPr>
            <w:r>
              <w:rPr>
                <w:color w:val="FF0000"/>
                <w:sz w:val="23"/>
                <w:szCs w:val="23"/>
              </w:rPr>
              <w:t>cmosley</w:t>
            </w:r>
            <w:r w:rsidRPr="0020166B">
              <w:rPr>
                <w:color w:val="FF0000"/>
                <w:sz w:val="23"/>
                <w:szCs w:val="23"/>
              </w:rPr>
              <w:t>@azgfd.gov</w:t>
            </w:r>
          </w:p>
        </w:tc>
      </w:tr>
      <w:tr w:rsidR="0020166B" w:rsidRPr="0020166B" w14:paraId="0BEC7B5A" w14:textId="77777777" w:rsidTr="00EB1FE3">
        <w:tc>
          <w:tcPr>
            <w:tcW w:w="9557" w:type="dxa"/>
            <w:gridSpan w:val="3"/>
            <w:tcBorders>
              <w:top w:val="single" w:sz="4" w:space="0" w:color="FF0000"/>
              <w:left w:val="single" w:sz="4" w:space="0" w:color="FF0000"/>
              <w:bottom w:val="single" w:sz="4" w:space="0" w:color="FF0000"/>
              <w:right w:val="single" w:sz="4" w:space="0" w:color="FF0000"/>
            </w:tcBorders>
          </w:tcPr>
          <w:p w14:paraId="0366703D" w14:textId="77777777" w:rsidR="009B26D9" w:rsidRPr="0020166B" w:rsidRDefault="009B26D9" w:rsidP="00934699">
            <w:pPr>
              <w:pStyle w:val="Default"/>
              <w:rPr>
                <w:color w:val="FF0000"/>
                <w:sz w:val="23"/>
                <w:szCs w:val="23"/>
              </w:rPr>
            </w:pPr>
            <w:r w:rsidRPr="0020166B">
              <w:rPr>
                <w:color w:val="FF0000"/>
                <w:sz w:val="23"/>
                <w:szCs w:val="23"/>
              </w:rPr>
              <w:t>Website: https://www.azgfd.com/wildlife/speciesofgreatestconservneed/chiracahualeopardfrog/</w:t>
            </w:r>
          </w:p>
        </w:tc>
      </w:tr>
    </w:tbl>
    <w:p w14:paraId="0A44DF1A" w14:textId="77777777" w:rsidR="00934699" w:rsidRDefault="00934699" w:rsidP="00934699">
      <w:pPr>
        <w:pStyle w:val="Default"/>
        <w:rPr>
          <w:color w:val="FF0000"/>
          <w:sz w:val="23"/>
          <w:szCs w:val="23"/>
        </w:rPr>
      </w:pPr>
    </w:p>
    <w:p w14:paraId="0F2F8CCA" w14:textId="77777777" w:rsidR="0020166B" w:rsidRDefault="0020166B" w:rsidP="0020166B">
      <w:pPr>
        <w:rPr>
          <w:rFonts w:asciiTheme="minorHAnsi" w:hAnsiTheme="minorHAnsi"/>
          <w:color w:val="FF0000"/>
        </w:rPr>
      </w:pPr>
      <w:r>
        <w:rPr>
          <w:rFonts w:asciiTheme="minorHAnsi" w:hAnsiTheme="minorHAnsi"/>
          <w:color w:val="FF0000"/>
        </w:rPr>
        <w:t>Notes:</w:t>
      </w:r>
      <w:r>
        <w:rPr>
          <w:rFonts w:asciiTheme="minorHAnsi" w:hAnsiTheme="minorHAnsi"/>
          <w:color w:val="FF0000"/>
        </w:rPr>
        <w:tab/>
      </w:r>
      <w:r w:rsidRPr="0020166B">
        <w:rPr>
          <w:rFonts w:asciiTheme="minorHAnsi" w:hAnsiTheme="minorHAnsi"/>
          <w:color w:val="FF0000"/>
          <w:vertAlign w:val="superscript"/>
        </w:rPr>
        <w:t>1</w:t>
      </w:r>
      <w:r>
        <w:rPr>
          <w:rFonts w:asciiTheme="minorHAnsi" w:hAnsiTheme="minorHAnsi"/>
          <w:color w:val="FF0000"/>
        </w:rPr>
        <w:t xml:space="preserve">Consultants are </w:t>
      </w:r>
      <w:r w:rsidR="00983AFB">
        <w:rPr>
          <w:rFonts w:asciiTheme="minorHAnsi" w:hAnsiTheme="minorHAnsi"/>
          <w:color w:val="FF0000"/>
        </w:rPr>
        <w:t>NOT</w:t>
      </w:r>
      <w:r>
        <w:rPr>
          <w:rFonts w:asciiTheme="minorHAnsi" w:hAnsiTheme="minorHAnsi"/>
          <w:color w:val="FF0000"/>
        </w:rPr>
        <w:t xml:space="preserve"> to discuss potential effect findings with outside agencies. </w:t>
      </w:r>
    </w:p>
    <w:p w14:paraId="2E38D888" w14:textId="77777777" w:rsidR="0020166B" w:rsidRDefault="0020166B" w:rsidP="0020166B">
      <w:pPr>
        <w:ind w:firstLine="720"/>
        <w:rPr>
          <w:rFonts w:asciiTheme="minorHAnsi" w:hAnsiTheme="minorHAnsi"/>
          <w:color w:val="FF0000"/>
        </w:rPr>
      </w:pPr>
      <w:r>
        <w:rPr>
          <w:rFonts w:asciiTheme="minorHAnsi" w:hAnsiTheme="minorHAnsi"/>
          <w:color w:val="FF0000"/>
          <w:vertAlign w:val="superscript"/>
        </w:rPr>
        <w:t>2</w:t>
      </w:r>
      <w:r>
        <w:rPr>
          <w:rFonts w:asciiTheme="minorHAnsi" w:hAnsiTheme="minorHAnsi"/>
          <w:color w:val="FF0000"/>
        </w:rPr>
        <w:t xml:space="preserve">Red text </w:t>
      </w:r>
      <w:r w:rsidR="009364B3">
        <w:rPr>
          <w:rFonts w:asciiTheme="minorHAnsi" w:hAnsiTheme="minorHAnsi"/>
          <w:color w:val="FF0000"/>
        </w:rPr>
        <w:t>is to be removed prior to placing this evaluation into a Biological E</w:t>
      </w:r>
      <w:r>
        <w:rPr>
          <w:rFonts w:asciiTheme="minorHAnsi" w:hAnsiTheme="minorHAnsi"/>
          <w:color w:val="FF0000"/>
        </w:rPr>
        <w:t>valuation.</w:t>
      </w:r>
    </w:p>
    <w:p w14:paraId="2D46DCC5" w14:textId="77777777" w:rsidR="00462E70" w:rsidRDefault="00462E70">
      <w:pPr>
        <w:rPr>
          <w:rFonts w:asciiTheme="minorHAnsi" w:hAnsiTheme="minorHAnsi"/>
        </w:rPr>
      </w:pPr>
    </w:p>
    <w:p w14:paraId="06849DD6" w14:textId="7385F12F" w:rsidR="00A83A8E" w:rsidRPr="00983AFB" w:rsidRDefault="00565EA8">
      <w:pPr>
        <w:rPr>
          <w:rFonts w:asciiTheme="minorHAnsi" w:hAnsiTheme="minorHAnsi"/>
          <w:u w:val="single"/>
        </w:rPr>
      </w:pPr>
      <w:r w:rsidRPr="00983AFB">
        <w:rPr>
          <w:rFonts w:asciiTheme="minorHAnsi" w:hAnsiTheme="minorHAnsi"/>
          <w:u w:val="single"/>
        </w:rPr>
        <w:t>References</w:t>
      </w:r>
    </w:p>
    <w:p w14:paraId="28A7D364" w14:textId="77777777" w:rsidR="00B44A3D" w:rsidRDefault="00B44A3D" w:rsidP="00712679">
      <w:pPr>
        <w:ind w:left="810" w:hanging="810"/>
        <w:rPr>
          <w:rFonts w:asciiTheme="minorHAnsi" w:hAnsiTheme="minorHAnsi"/>
        </w:rPr>
      </w:pPr>
      <w:r>
        <w:rPr>
          <w:rFonts w:asciiTheme="minorHAnsi" w:hAnsiTheme="minorHAnsi"/>
        </w:rPr>
        <w:t>AGFD. 2015</w:t>
      </w:r>
      <w:r w:rsidRPr="00B44A3D">
        <w:rPr>
          <w:rFonts w:asciiTheme="minorHAnsi" w:hAnsiTheme="minorHAnsi"/>
          <w:i/>
          <w:iCs/>
        </w:rPr>
        <w:t xml:space="preserve">. </w:t>
      </w:r>
      <w:proofErr w:type="spellStart"/>
      <w:r>
        <w:rPr>
          <w:rFonts w:asciiTheme="minorHAnsi" w:hAnsiTheme="minorHAnsi"/>
          <w:i/>
          <w:iCs/>
        </w:rPr>
        <w:t>lithobates</w:t>
      </w:r>
      <w:proofErr w:type="spellEnd"/>
      <w:r w:rsidRPr="00B44A3D">
        <w:rPr>
          <w:rFonts w:asciiTheme="minorHAnsi" w:hAnsiTheme="minorHAnsi"/>
          <w:i/>
          <w:iCs/>
        </w:rPr>
        <w:t xml:space="preserve"> </w:t>
      </w:r>
      <w:proofErr w:type="spellStart"/>
      <w:r w:rsidRPr="00B44A3D">
        <w:rPr>
          <w:rFonts w:asciiTheme="minorHAnsi" w:hAnsiTheme="minorHAnsi"/>
          <w:i/>
          <w:iCs/>
        </w:rPr>
        <w:t>chiricahuensis</w:t>
      </w:r>
      <w:proofErr w:type="spellEnd"/>
      <w:r w:rsidRPr="00B44A3D">
        <w:rPr>
          <w:rFonts w:asciiTheme="minorHAnsi" w:hAnsiTheme="minorHAnsi"/>
          <w:iCs/>
        </w:rPr>
        <w:t>.</w:t>
      </w:r>
      <w:r w:rsidRPr="00B44A3D">
        <w:rPr>
          <w:rFonts w:asciiTheme="minorHAnsi" w:hAnsiTheme="minorHAnsi"/>
        </w:rPr>
        <w:t xml:space="preserve"> Unpublished abstract compiled and edited by the Heritage Data Management System, Arizona Game and Fish Department, Phoenix, Arizona.</w:t>
      </w:r>
    </w:p>
    <w:p w14:paraId="49656318" w14:textId="77777777" w:rsidR="000747A2" w:rsidRPr="00B44A3D" w:rsidRDefault="000747A2" w:rsidP="00712679">
      <w:pPr>
        <w:ind w:left="810" w:hanging="810"/>
        <w:rPr>
          <w:rFonts w:asciiTheme="minorHAnsi" w:hAnsiTheme="minorHAnsi"/>
          <w:lang w:val="fr-FR"/>
        </w:rPr>
      </w:pPr>
    </w:p>
    <w:p w14:paraId="5197594C" w14:textId="77777777" w:rsidR="000747A2" w:rsidRPr="000747A2" w:rsidRDefault="000747A2" w:rsidP="000747A2">
      <w:pPr>
        <w:ind w:left="810" w:hanging="810"/>
        <w:rPr>
          <w:rFonts w:asciiTheme="minorHAnsi" w:hAnsiTheme="minorHAnsi"/>
        </w:rPr>
      </w:pPr>
      <w:r w:rsidRPr="000747A2">
        <w:rPr>
          <w:rFonts w:asciiTheme="minorHAnsi" w:hAnsiTheme="minorHAnsi"/>
        </w:rPr>
        <w:t xml:space="preserve">US Fish and Wildlife Service. 2000. “Endangered and Threatened Wildlife and Plants; Proposal to List the Chiricahua Leopard Frog as Threatened With a Special Rule.” </w:t>
      </w:r>
      <w:r w:rsidRPr="000747A2">
        <w:rPr>
          <w:rFonts w:asciiTheme="minorHAnsi" w:hAnsiTheme="minorHAnsi"/>
          <w:i/>
        </w:rPr>
        <w:t>Federal Register</w:t>
      </w:r>
      <w:r w:rsidRPr="000747A2">
        <w:rPr>
          <w:rFonts w:asciiTheme="minorHAnsi" w:hAnsiTheme="minorHAnsi"/>
        </w:rPr>
        <w:t xml:space="preserve"> 65(115):37343–37357.</w:t>
      </w:r>
    </w:p>
    <w:p w14:paraId="3649A0B0" w14:textId="77777777" w:rsidR="00B44A3D" w:rsidRDefault="00B44A3D">
      <w:pPr>
        <w:rPr>
          <w:rFonts w:asciiTheme="minorHAnsi" w:hAnsiTheme="minorHAnsi"/>
        </w:rPr>
      </w:pPr>
    </w:p>
    <w:p w14:paraId="41A63EE1" w14:textId="77777777" w:rsidR="00AB4CDD" w:rsidRDefault="000747A2" w:rsidP="00854FB6">
      <w:pPr>
        <w:ind w:left="810" w:hanging="810"/>
        <w:rPr>
          <w:rFonts w:asciiTheme="minorHAnsi" w:hAnsiTheme="minorHAnsi"/>
        </w:rPr>
      </w:pPr>
      <w:r w:rsidRPr="000747A2">
        <w:rPr>
          <w:rFonts w:asciiTheme="minorHAnsi" w:hAnsiTheme="minorHAnsi"/>
        </w:rPr>
        <w:t>____.</w:t>
      </w:r>
      <w:r w:rsidR="00854FB6">
        <w:rPr>
          <w:rFonts w:asciiTheme="minorHAnsi" w:hAnsiTheme="minorHAnsi"/>
        </w:rPr>
        <w:t xml:space="preserve"> 2002</w:t>
      </w:r>
      <w:r w:rsidR="00AB4CDD" w:rsidRPr="00AB4CDD">
        <w:rPr>
          <w:rFonts w:asciiTheme="minorHAnsi" w:hAnsiTheme="minorHAnsi"/>
        </w:rPr>
        <w:t xml:space="preserve">. “Endangered and Threatened Wildlife and Plants; </w:t>
      </w:r>
      <w:r w:rsidR="00854FB6">
        <w:rPr>
          <w:rFonts w:asciiTheme="minorHAnsi" w:hAnsiTheme="minorHAnsi"/>
        </w:rPr>
        <w:t>Listing of the Chiric</w:t>
      </w:r>
      <w:r w:rsidR="00944BD3">
        <w:rPr>
          <w:rFonts w:asciiTheme="minorHAnsi" w:hAnsiTheme="minorHAnsi"/>
        </w:rPr>
        <w:t xml:space="preserve">ahua Leopard Frog (Rana </w:t>
      </w:r>
      <w:proofErr w:type="spellStart"/>
      <w:r w:rsidR="00944BD3">
        <w:rPr>
          <w:rFonts w:asciiTheme="minorHAnsi" w:hAnsiTheme="minorHAnsi"/>
        </w:rPr>
        <w:t>chirica</w:t>
      </w:r>
      <w:r w:rsidR="00854FB6">
        <w:rPr>
          <w:rFonts w:asciiTheme="minorHAnsi" w:hAnsiTheme="minorHAnsi"/>
        </w:rPr>
        <w:t>huensis</w:t>
      </w:r>
      <w:proofErr w:type="spellEnd"/>
      <w:r w:rsidR="00854FB6">
        <w:rPr>
          <w:rFonts w:asciiTheme="minorHAnsi" w:hAnsiTheme="minorHAnsi"/>
        </w:rPr>
        <w:t>)</w:t>
      </w:r>
      <w:r w:rsidR="00AB4CDD" w:rsidRPr="00AB4CDD">
        <w:rPr>
          <w:rFonts w:asciiTheme="minorHAnsi" w:hAnsiTheme="minorHAnsi"/>
        </w:rPr>
        <w:t xml:space="preserve">.”  </w:t>
      </w:r>
      <w:r w:rsidR="00AB4CDD" w:rsidRPr="00AB4CDD">
        <w:rPr>
          <w:rFonts w:asciiTheme="minorHAnsi" w:hAnsiTheme="minorHAnsi"/>
          <w:i/>
          <w:iCs/>
        </w:rPr>
        <w:t>Federal Register</w:t>
      </w:r>
      <w:r w:rsidR="00854FB6">
        <w:rPr>
          <w:rFonts w:asciiTheme="minorHAnsi" w:hAnsiTheme="minorHAnsi"/>
        </w:rPr>
        <w:t xml:space="preserve"> 67(114</w:t>
      </w:r>
      <w:r w:rsidR="00AB4CDD" w:rsidRPr="00AB4CDD">
        <w:rPr>
          <w:rFonts w:asciiTheme="minorHAnsi" w:hAnsiTheme="minorHAnsi"/>
        </w:rPr>
        <w:t>):</w:t>
      </w:r>
      <w:r w:rsidR="00854FB6">
        <w:rPr>
          <w:rFonts w:asciiTheme="minorHAnsi" w:hAnsiTheme="minorHAnsi"/>
        </w:rPr>
        <w:t>40790</w:t>
      </w:r>
      <w:r w:rsidR="00AB4CDD" w:rsidRPr="00AB4CDD">
        <w:rPr>
          <w:rFonts w:asciiTheme="minorHAnsi" w:hAnsiTheme="minorHAnsi"/>
        </w:rPr>
        <w:t>–</w:t>
      </w:r>
      <w:r w:rsidR="00854FB6">
        <w:rPr>
          <w:rFonts w:asciiTheme="minorHAnsi" w:hAnsiTheme="minorHAnsi"/>
        </w:rPr>
        <w:t>40811</w:t>
      </w:r>
      <w:r w:rsidR="00AB4CDD" w:rsidRPr="00AB4CDD">
        <w:rPr>
          <w:rFonts w:asciiTheme="minorHAnsi" w:hAnsiTheme="minorHAnsi"/>
        </w:rPr>
        <w:t>.</w:t>
      </w:r>
    </w:p>
    <w:p w14:paraId="21C70765" w14:textId="77777777" w:rsidR="000747A2" w:rsidRPr="00AB4CDD" w:rsidRDefault="000747A2" w:rsidP="000747A2">
      <w:pPr>
        <w:ind w:left="810" w:hanging="810"/>
        <w:rPr>
          <w:rFonts w:asciiTheme="minorHAnsi" w:hAnsiTheme="minorHAnsi"/>
        </w:rPr>
      </w:pPr>
    </w:p>
    <w:p w14:paraId="6B73765F" w14:textId="77777777" w:rsidR="000747A2" w:rsidRPr="000747A2" w:rsidRDefault="000747A2" w:rsidP="000747A2">
      <w:pPr>
        <w:ind w:left="810" w:hanging="810"/>
        <w:rPr>
          <w:rFonts w:asciiTheme="minorHAnsi" w:hAnsiTheme="minorHAnsi"/>
        </w:rPr>
      </w:pPr>
      <w:r w:rsidRPr="000747A2">
        <w:rPr>
          <w:rFonts w:asciiTheme="minorHAnsi" w:hAnsiTheme="minorHAnsi"/>
        </w:rPr>
        <w:t xml:space="preserve">____. 2012. “Endangered and Threatened Wildlife and Plants; Listing and Designation of Critical Habitat for the Chiricahua Leopard Frog.” </w:t>
      </w:r>
      <w:r w:rsidRPr="000747A2">
        <w:rPr>
          <w:rFonts w:asciiTheme="minorHAnsi" w:hAnsiTheme="minorHAnsi"/>
          <w:i/>
        </w:rPr>
        <w:t>Federal Register</w:t>
      </w:r>
      <w:r>
        <w:rPr>
          <w:rFonts w:asciiTheme="minorHAnsi" w:hAnsiTheme="minorHAnsi"/>
        </w:rPr>
        <w:t xml:space="preserve"> 77(54):</w:t>
      </w:r>
      <w:r w:rsidRPr="000747A2">
        <w:rPr>
          <w:rFonts w:asciiTheme="minorHAnsi" w:hAnsiTheme="minorHAnsi"/>
        </w:rPr>
        <w:t>16324-16434.</w:t>
      </w:r>
    </w:p>
    <w:p w14:paraId="2014A5C5" w14:textId="77777777" w:rsidR="00AB4CDD" w:rsidRPr="00242A7A" w:rsidRDefault="00AB4CDD">
      <w:pPr>
        <w:rPr>
          <w:rFonts w:asciiTheme="minorHAnsi" w:hAnsiTheme="minorHAnsi"/>
        </w:rPr>
      </w:pPr>
    </w:p>
    <w:sectPr w:rsidR="00AB4CDD" w:rsidRPr="00242A7A" w:rsidSect="003D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5BD"/>
    <w:multiLevelType w:val="hybridMultilevel"/>
    <w:tmpl w:val="84867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5723E"/>
    <w:multiLevelType w:val="hybridMultilevel"/>
    <w:tmpl w:val="249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052DB"/>
    <w:rsid w:val="000435A1"/>
    <w:rsid w:val="00073258"/>
    <w:rsid w:val="000747A2"/>
    <w:rsid w:val="00090BA1"/>
    <w:rsid w:val="000B29BE"/>
    <w:rsid w:val="000E2D23"/>
    <w:rsid w:val="000E6911"/>
    <w:rsid w:val="001206DD"/>
    <w:rsid w:val="00126517"/>
    <w:rsid w:val="00134A68"/>
    <w:rsid w:val="00145C67"/>
    <w:rsid w:val="0014600B"/>
    <w:rsid w:val="0015365C"/>
    <w:rsid w:val="00163AB2"/>
    <w:rsid w:val="0020166B"/>
    <w:rsid w:val="00242A7A"/>
    <w:rsid w:val="00246C94"/>
    <w:rsid w:val="002C1D16"/>
    <w:rsid w:val="003268A3"/>
    <w:rsid w:val="0034769E"/>
    <w:rsid w:val="003902B5"/>
    <w:rsid w:val="00392BDE"/>
    <w:rsid w:val="003B3CEE"/>
    <w:rsid w:val="003B466D"/>
    <w:rsid w:val="003B72FD"/>
    <w:rsid w:val="003D14F9"/>
    <w:rsid w:val="003D343D"/>
    <w:rsid w:val="003E7419"/>
    <w:rsid w:val="003F04E8"/>
    <w:rsid w:val="004346CE"/>
    <w:rsid w:val="00443D43"/>
    <w:rsid w:val="00462E70"/>
    <w:rsid w:val="00470153"/>
    <w:rsid w:val="005071AF"/>
    <w:rsid w:val="00530455"/>
    <w:rsid w:val="00543ED9"/>
    <w:rsid w:val="005449D0"/>
    <w:rsid w:val="005469DF"/>
    <w:rsid w:val="00565EA8"/>
    <w:rsid w:val="00573F3F"/>
    <w:rsid w:val="005F23D0"/>
    <w:rsid w:val="00607A85"/>
    <w:rsid w:val="0061137D"/>
    <w:rsid w:val="00627205"/>
    <w:rsid w:val="00635460"/>
    <w:rsid w:val="006723E3"/>
    <w:rsid w:val="006B3F70"/>
    <w:rsid w:val="006C0AFC"/>
    <w:rsid w:val="00712679"/>
    <w:rsid w:val="007E38A2"/>
    <w:rsid w:val="00830827"/>
    <w:rsid w:val="00844385"/>
    <w:rsid w:val="00854FB6"/>
    <w:rsid w:val="00875483"/>
    <w:rsid w:val="0089498E"/>
    <w:rsid w:val="00894C39"/>
    <w:rsid w:val="008D0D7B"/>
    <w:rsid w:val="008D769B"/>
    <w:rsid w:val="00934699"/>
    <w:rsid w:val="009364B3"/>
    <w:rsid w:val="00942508"/>
    <w:rsid w:val="00944BD3"/>
    <w:rsid w:val="0096357B"/>
    <w:rsid w:val="00976130"/>
    <w:rsid w:val="00983AFB"/>
    <w:rsid w:val="009B26D9"/>
    <w:rsid w:val="009E0970"/>
    <w:rsid w:val="009F3320"/>
    <w:rsid w:val="00A40674"/>
    <w:rsid w:val="00A60CC4"/>
    <w:rsid w:val="00A83A8E"/>
    <w:rsid w:val="00AB4CDD"/>
    <w:rsid w:val="00B13A12"/>
    <w:rsid w:val="00B31470"/>
    <w:rsid w:val="00B412B1"/>
    <w:rsid w:val="00B44A3D"/>
    <w:rsid w:val="00BB062D"/>
    <w:rsid w:val="00C50424"/>
    <w:rsid w:val="00C865FC"/>
    <w:rsid w:val="00CA1914"/>
    <w:rsid w:val="00CB15BE"/>
    <w:rsid w:val="00D0484B"/>
    <w:rsid w:val="00D22149"/>
    <w:rsid w:val="00D22E11"/>
    <w:rsid w:val="00D625AC"/>
    <w:rsid w:val="00E37800"/>
    <w:rsid w:val="00E42B51"/>
    <w:rsid w:val="00E46FFC"/>
    <w:rsid w:val="00E53F4A"/>
    <w:rsid w:val="00E75615"/>
    <w:rsid w:val="00E828B6"/>
    <w:rsid w:val="00E934F3"/>
    <w:rsid w:val="00EB1FE3"/>
    <w:rsid w:val="00EC0207"/>
    <w:rsid w:val="00EE584C"/>
    <w:rsid w:val="00EF043F"/>
    <w:rsid w:val="00F061E8"/>
    <w:rsid w:val="00F4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15BE"/>
    <w:pPr>
      <w:ind w:left="720"/>
      <w:contextualSpacing/>
    </w:pPr>
  </w:style>
  <w:style w:type="table" w:styleId="TableGrid">
    <w:name w:val="Table Grid"/>
    <w:basedOn w:val="TableNormal"/>
    <w:uiPriority w:val="59"/>
    <w:rsid w:val="006C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9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0D7B"/>
    <w:rPr>
      <w:sz w:val="16"/>
      <w:szCs w:val="16"/>
    </w:rPr>
  </w:style>
  <w:style w:type="paragraph" w:styleId="CommentText">
    <w:name w:val="annotation text"/>
    <w:basedOn w:val="Normal"/>
    <w:link w:val="CommentTextChar"/>
    <w:uiPriority w:val="99"/>
    <w:semiHidden/>
    <w:unhideWhenUsed/>
    <w:rsid w:val="008D0D7B"/>
    <w:rPr>
      <w:sz w:val="20"/>
    </w:rPr>
  </w:style>
  <w:style w:type="character" w:customStyle="1" w:styleId="CommentTextChar">
    <w:name w:val="Comment Text Char"/>
    <w:basedOn w:val="DefaultParagraphFont"/>
    <w:link w:val="CommentText"/>
    <w:uiPriority w:val="99"/>
    <w:semiHidden/>
    <w:rsid w:val="008D0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D7B"/>
    <w:rPr>
      <w:b/>
      <w:bCs/>
    </w:rPr>
  </w:style>
  <w:style w:type="character" w:customStyle="1" w:styleId="CommentSubjectChar">
    <w:name w:val="Comment Subject Char"/>
    <w:basedOn w:val="CommentTextChar"/>
    <w:link w:val="CommentSubject"/>
    <w:uiPriority w:val="99"/>
    <w:semiHidden/>
    <w:rsid w:val="008D0D7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15BE"/>
    <w:pPr>
      <w:ind w:left="720"/>
      <w:contextualSpacing/>
    </w:pPr>
  </w:style>
  <w:style w:type="table" w:styleId="TableGrid">
    <w:name w:val="Table Grid"/>
    <w:basedOn w:val="TableNormal"/>
    <w:uiPriority w:val="59"/>
    <w:rsid w:val="006C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9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0D7B"/>
    <w:rPr>
      <w:sz w:val="16"/>
      <w:szCs w:val="16"/>
    </w:rPr>
  </w:style>
  <w:style w:type="paragraph" w:styleId="CommentText">
    <w:name w:val="annotation text"/>
    <w:basedOn w:val="Normal"/>
    <w:link w:val="CommentTextChar"/>
    <w:uiPriority w:val="99"/>
    <w:semiHidden/>
    <w:unhideWhenUsed/>
    <w:rsid w:val="008D0D7B"/>
    <w:rPr>
      <w:sz w:val="20"/>
    </w:rPr>
  </w:style>
  <w:style w:type="character" w:customStyle="1" w:styleId="CommentTextChar">
    <w:name w:val="Comment Text Char"/>
    <w:basedOn w:val="DefaultParagraphFont"/>
    <w:link w:val="CommentText"/>
    <w:uiPriority w:val="99"/>
    <w:semiHidden/>
    <w:rsid w:val="008D0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D7B"/>
    <w:rPr>
      <w:b/>
      <w:bCs/>
    </w:rPr>
  </w:style>
  <w:style w:type="character" w:customStyle="1" w:styleId="CommentSubjectChar">
    <w:name w:val="Comment Subject Char"/>
    <w:basedOn w:val="CommentTextChar"/>
    <w:link w:val="CommentSubject"/>
    <w:uiPriority w:val="99"/>
    <w:semiHidden/>
    <w:rsid w:val="008D0D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5380">
      <w:bodyDiv w:val="1"/>
      <w:marLeft w:val="0"/>
      <w:marRight w:val="0"/>
      <w:marTop w:val="0"/>
      <w:marBottom w:val="0"/>
      <w:divBdr>
        <w:top w:val="none" w:sz="0" w:space="0" w:color="auto"/>
        <w:left w:val="none" w:sz="0" w:space="0" w:color="auto"/>
        <w:bottom w:val="none" w:sz="0" w:space="0" w:color="auto"/>
        <w:right w:val="none" w:sz="0" w:space="0" w:color="auto"/>
      </w:divBdr>
    </w:div>
    <w:div w:id="14082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Chiricahua leopard frog (Lithobates chiricahuensis)</dc:title>
  <dc:creator>ADOT</dc:creator>
  <cp:lastModifiedBy>Rebeca Hensler</cp:lastModifiedBy>
  <cp:revision>16</cp:revision>
  <cp:lastPrinted>2017-03-18T00:42:00Z</cp:lastPrinted>
  <dcterms:created xsi:type="dcterms:W3CDTF">2017-04-24T18:27:00Z</dcterms:created>
  <dcterms:modified xsi:type="dcterms:W3CDTF">2019-06-07T20:47:00Z</dcterms:modified>
</cp:coreProperties>
</file>