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C2" w:rsidRPr="00EA00C2" w:rsidRDefault="00B238C3" w:rsidP="00EA00C2">
      <w:pPr>
        <w:jc w:val="center"/>
        <w:rPr>
          <w:b/>
          <w:sz w:val="32"/>
        </w:rPr>
      </w:pPr>
      <w:r>
        <w:rPr>
          <w:b/>
          <w:sz w:val="32"/>
          <w:highlight w:val="lightGray"/>
        </w:rPr>
        <w:t>FTA Section 5311 Agency Name</w:t>
      </w:r>
      <w:r w:rsidR="00CD1AAF">
        <w:rPr>
          <w:b/>
          <w:sz w:val="32"/>
        </w:rPr>
        <w:t xml:space="preserve"> </w:t>
      </w:r>
      <w:r w:rsidRPr="00F956FE">
        <w:rPr>
          <w:b/>
          <w:sz w:val="32"/>
        </w:rPr>
        <w:t>ADA</w:t>
      </w:r>
      <w:r>
        <w:rPr>
          <w:b/>
          <w:sz w:val="32"/>
        </w:rPr>
        <w:t xml:space="preserve"> Policies</w:t>
      </w:r>
    </w:p>
    <w:p w:rsidR="00EA00C2" w:rsidRPr="004130E1" w:rsidRDefault="00EA00C2" w:rsidP="004130E1">
      <w:pPr>
        <w:spacing w:line="240" w:lineRule="auto"/>
        <w:jc w:val="both"/>
        <w:rPr>
          <w:sz w:val="24"/>
          <w:szCs w:val="24"/>
        </w:rPr>
      </w:pPr>
      <w:r w:rsidRPr="004130E1">
        <w:rPr>
          <w:sz w:val="24"/>
          <w:szCs w:val="24"/>
        </w:rPr>
        <w:t xml:space="preserve">It is the policy of the </w:t>
      </w:r>
      <w:r w:rsidR="00B238C3" w:rsidRPr="004130E1">
        <w:rPr>
          <w:sz w:val="24"/>
          <w:szCs w:val="24"/>
          <w:highlight w:val="lightGray"/>
        </w:rPr>
        <w:t xml:space="preserve">AGENCY </w:t>
      </w:r>
      <w:r w:rsidR="00F956FE" w:rsidRPr="004130E1">
        <w:rPr>
          <w:sz w:val="24"/>
          <w:szCs w:val="24"/>
          <w:highlight w:val="lightGray"/>
        </w:rPr>
        <w:t>NAME</w:t>
      </w:r>
      <w:r w:rsidR="00F956FE" w:rsidRPr="004130E1">
        <w:rPr>
          <w:sz w:val="24"/>
          <w:szCs w:val="24"/>
        </w:rPr>
        <w:t xml:space="preserve"> </w:t>
      </w:r>
      <w:r w:rsidRPr="004130E1">
        <w:rPr>
          <w:sz w:val="24"/>
          <w:szCs w:val="24"/>
        </w:rPr>
        <w:t xml:space="preserve">to abide by all provisions of the Americans with </w:t>
      </w:r>
      <w:r w:rsidR="00B238C3" w:rsidRPr="004130E1">
        <w:rPr>
          <w:sz w:val="24"/>
          <w:szCs w:val="24"/>
        </w:rPr>
        <w:t xml:space="preserve">Disabilities Act (ADA) of 1990 and Section 504 of the Rehabilitation Act of 1973, </w:t>
      </w:r>
      <w:r w:rsidRPr="004130E1">
        <w:rPr>
          <w:sz w:val="24"/>
          <w:szCs w:val="24"/>
        </w:rPr>
        <w:t xml:space="preserve">as amended, including all </w:t>
      </w:r>
      <w:r w:rsidR="00CD1AAF" w:rsidRPr="004130E1">
        <w:rPr>
          <w:sz w:val="24"/>
          <w:szCs w:val="24"/>
        </w:rPr>
        <w:t xml:space="preserve">programs, services, activities, </w:t>
      </w:r>
      <w:r w:rsidRPr="004130E1">
        <w:rPr>
          <w:sz w:val="24"/>
          <w:szCs w:val="24"/>
        </w:rPr>
        <w:t>operation</w:t>
      </w:r>
      <w:r w:rsidR="00CD1AAF" w:rsidRPr="004130E1">
        <w:rPr>
          <w:sz w:val="24"/>
          <w:szCs w:val="24"/>
        </w:rPr>
        <w:t>s and relationships with—</w:t>
      </w:r>
      <w:r w:rsidRPr="004130E1">
        <w:rPr>
          <w:sz w:val="24"/>
          <w:szCs w:val="24"/>
        </w:rPr>
        <w:t>and accommodations</w:t>
      </w:r>
      <w:r w:rsidR="00B238C3" w:rsidRPr="004130E1">
        <w:rPr>
          <w:sz w:val="24"/>
          <w:szCs w:val="24"/>
        </w:rPr>
        <w:t>/modifications</w:t>
      </w:r>
      <w:r w:rsidR="00CD1AAF" w:rsidRPr="004130E1">
        <w:rPr>
          <w:sz w:val="24"/>
          <w:szCs w:val="24"/>
        </w:rPr>
        <w:t xml:space="preserve"> of—</w:t>
      </w:r>
      <w:r w:rsidRPr="004130E1">
        <w:rPr>
          <w:sz w:val="24"/>
          <w:szCs w:val="24"/>
        </w:rPr>
        <w:t>employees, client-cu</w:t>
      </w:r>
      <w:r w:rsidR="00B238C3" w:rsidRPr="004130E1">
        <w:rPr>
          <w:sz w:val="24"/>
          <w:szCs w:val="24"/>
        </w:rPr>
        <w:t>stomers, and the general public</w:t>
      </w:r>
      <w:r w:rsidR="00B238C3" w:rsidRPr="004130E1">
        <w:rPr>
          <w:rFonts w:cs="Times New Roman"/>
          <w:sz w:val="24"/>
          <w:szCs w:val="24"/>
        </w:rPr>
        <w:t>, including but not limited to those stated below.</w:t>
      </w:r>
    </w:p>
    <w:p w:rsidR="00EA00C2" w:rsidRPr="004130E1" w:rsidRDefault="00EA00C2" w:rsidP="004130E1">
      <w:pPr>
        <w:spacing w:line="240" w:lineRule="auto"/>
        <w:jc w:val="both"/>
        <w:rPr>
          <w:sz w:val="24"/>
          <w:szCs w:val="24"/>
        </w:rPr>
      </w:pPr>
      <w:r w:rsidRPr="004130E1">
        <w:rPr>
          <w:sz w:val="24"/>
          <w:szCs w:val="24"/>
        </w:rPr>
        <w:t>The Americans with Disabilities Act of 1990 (ADA) requires that individuals with disabilities receive the same level of service as non-disabled individuals. Services that are “separate but equal” are not acceptable (i.e. all individuals using wheel chairs on one bus and everyone else on another bus).</w:t>
      </w:r>
      <w:r w:rsidR="00CD1AAF" w:rsidRPr="004130E1">
        <w:rPr>
          <w:sz w:val="24"/>
          <w:szCs w:val="24"/>
        </w:rPr>
        <w:t xml:space="preserve"> Section 504 prohibits discrimination </w:t>
      </w:r>
      <w:proofErr w:type="gramStart"/>
      <w:r w:rsidR="00CD1AAF" w:rsidRPr="004130E1">
        <w:rPr>
          <w:sz w:val="24"/>
          <w:szCs w:val="24"/>
        </w:rPr>
        <w:t>on the basis of</w:t>
      </w:r>
      <w:proofErr w:type="gramEnd"/>
      <w:r w:rsidR="00CD1AAF" w:rsidRPr="004130E1">
        <w:rPr>
          <w:sz w:val="24"/>
          <w:szCs w:val="24"/>
        </w:rPr>
        <w:t xml:space="preserve"> disability in any program or activity receiving Federal financial assistance.</w:t>
      </w:r>
    </w:p>
    <w:p w:rsidR="00EA00C2" w:rsidRPr="004130E1" w:rsidRDefault="00EA00C2" w:rsidP="004130E1">
      <w:pPr>
        <w:spacing w:line="240" w:lineRule="auto"/>
        <w:jc w:val="both"/>
        <w:rPr>
          <w:sz w:val="24"/>
          <w:szCs w:val="24"/>
        </w:rPr>
      </w:pPr>
      <w:r w:rsidRPr="004130E1">
        <w:rPr>
          <w:sz w:val="24"/>
          <w:szCs w:val="24"/>
        </w:rPr>
        <w:t xml:space="preserve">All recipients must keep federally funded equipment and facilities in good operating condition. Recipients must have policies and procedures to maintain vehicles. Recipients must maintain, in operative condition, those features of facilities, vehicles, and other capital equipment that are required to make them accessible. ADA accessibility features </w:t>
      </w:r>
      <w:proofErr w:type="gramStart"/>
      <w:r w:rsidRPr="004130E1">
        <w:rPr>
          <w:sz w:val="24"/>
          <w:szCs w:val="24"/>
        </w:rPr>
        <w:t>must be repaired</w:t>
      </w:r>
      <w:proofErr w:type="gramEnd"/>
      <w:r w:rsidRPr="004130E1">
        <w:rPr>
          <w:sz w:val="24"/>
          <w:szCs w:val="24"/>
        </w:rPr>
        <w:t xml:space="preserve"> promptly if they are damaged or out of order. Recipients must establish a system of regular and frequent maintenance checks of lifts sufficient to determine if they are operative.</w:t>
      </w:r>
    </w:p>
    <w:p w:rsidR="00EA00C2" w:rsidRPr="004130E1" w:rsidRDefault="00EA00C2" w:rsidP="004130E1">
      <w:pPr>
        <w:spacing w:line="240" w:lineRule="auto"/>
        <w:jc w:val="both"/>
        <w:rPr>
          <w:sz w:val="24"/>
          <w:szCs w:val="24"/>
        </w:rPr>
      </w:pPr>
      <w:r w:rsidRPr="004130E1">
        <w:rPr>
          <w:sz w:val="24"/>
          <w:szCs w:val="24"/>
        </w:rPr>
        <w:t xml:space="preserve">Specific transportation provisions of the Americans with Disabilities Act (ADA), </w:t>
      </w:r>
      <w:r w:rsidR="009A61BB" w:rsidRPr="004130E1">
        <w:rPr>
          <w:sz w:val="24"/>
          <w:szCs w:val="24"/>
        </w:rPr>
        <w:t xml:space="preserve">and Section 504 of the Rehabilitation Act of 1973, as amended, </w:t>
      </w:r>
      <w:r w:rsidRPr="004130E1">
        <w:rPr>
          <w:sz w:val="24"/>
          <w:szCs w:val="24"/>
        </w:rPr>
        <w:t>include but are not limited to the following requirements:</w:t>
      </w:r>
    </w:p>
    <w:p w:rsidR="00EA00C2" w:rsidRPr="004130E1" w:rsidRDefault="00282948" w:rsidP="004130E1">
      <w:pPr>
        <w:spacing w:line="240" w:lineRule="auto"/>
        <w:jc w:val="both"/>
        <w:rPr>
          <w:sz w:val="24"/>
          <w:szCs w:val="24"/>
        </w:rPr>
      </w:pPr>
      <w:r w:rsidRPr="004130E1">
        <w:rPr>
          <w:rFonts w:cs="Times New Roman"/>
          <w:b/>
          <w:sz w:val="24"/>
          <w:szCs w:val="24"/>
          <w:u w:val="single"/>
        </w:rPr>
        <w:t>Equivalent Service</w:t>
      </w:r>
      <w:r w:rsidRPr="004130E1">
        <w:rPr>
          <w:rFonts w:cs="Times New Roman"/>
          <w:sz w:val="24"/>
          <w:szCs w:val="24"/>
        </w:rPr>
        <w:t xml:space="preserve">: </w:t>
      </w:r>
      <w:r w:rsidR="00EA00C2" w:rsidRPr="004130E1">
        <w:rPr>
          <w:sz w:val="24"/>
          <w:szCs w:val="24"/>
        </w:rPr>
        <w:t>As required by the Ame</w:t>
      </w:r>
      <w:r w:rsidRPr="004130E1">
        <w:rPr>
          <w:sz w:val="24"/>
          <w:szCs w:val="24"/>
        </w:rPr>
        <w:t>ricans with Disabilities Act (AD</w:t>
      </w:r>
      <w:r w:rsidR="00EA00C2" w:rsidRPr="004130E1">
        <w:rPr>
          <w:sz w:val="24"/>
          <w:szCs w:val="24"/>
        </w:rPr>
        <w:t xml:space="preserve">A), </w:t>
      </w:r>
      <w:r w:rsidRPr="004130E1">
        <w:rPr>
          <w:sz w:val="24"/>
          <w:szCs w:val="24"/>
          <w:highlight w:val="lightGray"/>
        </w:rPr>
        <w:t>AGENCY NAME</w:t>
      </w:r>
      <w:r w:rsidRPr="004130E1">
        <w:rPr>
          <w:sz w:val="24"/>
          <w:szCs w:val="24"/>
        </w:rPr>
        <w:t xml:space="preserve"> has a sufficient number of, or access to, wheelchair accessible vehicles in our fleet to ensure that individuals needing an accessible vehicle have equivalent access to our transportation services as ambulatory individuals.</w:t>
      </w:r>
    </w:p>
    <w:p w:rsidR="00EA00C2" w:rsidRPr="004130E1" w:rsidRDefault="00EA00C2" w:rsidP="004130E1">
      <w:pPr>
        <w:spacing w:line="240" w:lineRule="auto"/>
        <w:jc w:val="both"/>
        <w:rPr>
          <w:rFonts w:cs="Times New Roman"/>
          <w:sz w:val="24"/>
          <w:szCs w:val="24"/>
        </w:rPr>
      </w:pPr>
      <w:r w:rsidRPr="004130E1">
        <w:rPr>
          <w:b/>
          <w:sz w:val="24"/>
          <w:szCs w:val="24"/>
          <w:u w:val="single"/>
        </w:rPr>
        <w:t>Maintenance of Accessible Features on Vehicles:</w:t>
      </w:r>
      <w:r w:rsidRPr="004130E1">
        <w:rPr>
          <w:sz w:val="24"/>
          <w:szCs w:val="24"/>
        </w:rPr>
        <w:t xml:space="preserve"> As required by the ADA, the accessible features on our vehicles are maintained </w:t>
      </w:r>
      <w:r w:rsidR="00282948" w:rsidRPr="004130E1">
        <w:rPr>
          <w:sz w:val="24"/>
          <w:szCs w:val="24"/>
        </w:rPr>
        <w:t>in</w:t>
      </w:r>
      <w:r w:rsidR="00282948" w:rsidRPr="004130E1">
        <w:rPr>
          <w:rFonts w:cs="Times New Roman"/>
          <w:sz w:val="24"/>
          <w:szCs w:val="24"/>
        </w:rPr>
        <w:t>operative condition</w:t>
      </w:r>
      <w:r w:rsidR="00282948" w:rsidRPr="004130E1">
        <w:rPr>
          <w:sz w:val="24"/>
          <w:szCs w:val="24"/>
        </w:rPr>
        <w:t xml:space="preserve"> so that individuals</w:t>
      </w:r>
      <w:r w:rsidRPr="004130E1">
        <w:rPr>
          <w:sz w:val="24"/>
          <w:szCs w:val="24"/>
        </w:rPr>
        <w:t xml:space="preserve"> needing these features receive equivalent service to </w:t>
      </w:r>
      <w:r w:rsidR="00282948" w:rsidRPr="004130E1">
        <w:rPr>
          <w:sz w:val="24"/>
          <w:szCs w:val="24"/>
        </w:rPr>
        <w:t>individuals</w:t>
      </w:r>
      <w:r w:rsidRPr="004130E1">
        <w:rPr>
          <w:sz w:val="24"/>
          <w:szCs w:val="24"/>
        </w:rPr>
        <w:t xml:space="preserve"> not needing those features.</w:t>
      </w:r>
      <w:r w:rsidR="00282948" w:rsidRPr="004130E1">
        <w:rPr>
          <w:sz w:val="24"/>
          <w:szCs w:val="24"/>
        </w:rPr>
        <w:t xml:space="preserve"> </w:t>
      </w:r>
      <w:r w:rsidR="00282948" w:rsidRPr="004130E1">
        <w:rPr>
          <w:rFonts w:cs="Times New Roman"/>
          <w:sz w:val="24"/>
          <w:szCs w:val="24"/>
        </w:rPr>
        <w:t xml:space="preserve">Accessibility features </w:t>
      </w:r>
      <w:proofErr w:type="gramStart"/>
      <w:r w:rsidR="00282948" w:rsidRPr="004130E1">
        <w:rPr>
          <w:rFonts w:cs="Times New Roman"/>
          <w:sz w:val="24"/>
          <w:szCs w:val="24"/>
        </w:rPr>
        <w:t>are repaired</w:t>
      </w:r>
      <w:proofErr w:type="gramEnd"/>
      <w:r w:rsidR="00282948" w:rsidRPr="004130E1">
        <w:rPr>
          <w:rFonts w:cs="Times New Roman"/>
          <w:sz w:val="24"/>
          <w:szCs w:val="24"/>
        </w:rPr>
        <w:t xml:space="preserve"> promptly if they are damaged or out of order. Drivers are required to report lift and ramp failures promptly.</w:t>
      </w:r>
    </w:p>
    <w:p w:rsidR="004130E1" w:rsidRPr="004130E1" w:rsidRDefault="004130E1" w:rsidP="004130E1">
      <w:pPr>
        <w:spacing w:line="240" w:lineRule="auto"/>
        <w:jc w:val="both"/>
        <w:rPr>
          <w:rFonts w:cs="Times New Roman"/>
          <w:sz w:val="24"/>
          <w:szCs w:val="24"/>
        </w:rPr>
      </w:pPr>
      <w:r w:rsidRPr="004130E1">
        <w:rPr>
          <w:rFonts w:cs="Times New Roman"/>
          <w:b/>
          <w:sz w:val="24"/>
          <w:szCs w:val="24"/>
          <w:u w:val="single"/>
        </w:rPr>
        <w:t>Transporting and securing wheelchairs</w:t>
      </w:r>
      <w:r w:rsidRPr="004130E1">
        <w:rPr>
          <w:rFonts w:cs="Times New Roman"/>
          <w:sz w:val="24"/>
          <w:szCs w:val="24"/>
        </w:rPr>
        <w:t xml:space="preserve">: A wheelchair is a mobility aid belonging to any class of three- or more-wheeled devices, usable indoors, designed or modified for, and used by individuals with mobility impairments, whether operated manually or powered.  </w:t>
      </w:r>
      <w:r w:rsidRPr="004130E1">
        <w:rPr>
          <w:sz w:val="24"/>
          <w:szCs w:val="24"/>
          <w:highlight w:val="lightGray"/>
        </w:rPr>
        <w:t>AGENCY NAME</w:t>
      </w:r>
      <w:r w:rsidRPr="004130E1">
        <w:rPr>
          <w:sz w:val="24"/>
          <w:szCs w:val="24"/>
        </w:rPr>
        <w:t xml:space="preserve"> </w:t>
      </w:r>
      <w:r w:rsidRPr="004130E1">
        <w:rPr>
          <w:rFonts w:cs="Times New Roman"/>
          <w:sz w:val="24"/>
          <w:szCs w:val="24"/>
        </w:rPr>
        <w:t xml:space="preserve">will transport passengers with wheelchairs, even in circumstances when the wheelchair </w:t>
      </w:r>
      <w:proofErr w:type="gramStart"/>
      <w:r w:rsidRPr="004130E1">
        <w:rPr>
          <w:rFonts w:cs="Times New Roman"/>
          <w:sz w:val="24"/>
          <w:szCs w:val="24"/>
        </w:rPr>
        <w:t>cannot be secured</w:t>
      </w:r>
      <w:proofErr w:type="gramEnd"/>
      <w:r w:rsidRPr="004130E1">
        <w:rPr>
          <w:rFonts w:cs="Times New Roman"/>
          <w:sz w:val="24"/>
          <w:szCs w:val="24"/>
        </w:rPr>
        <w:t xml:space="preserve"> to the driver’s satisfaction, unless the wheelchair exceeds the size or weight capacity of the wheelchair lift or ramp.  </w:t>
      </w:r>
    </w:p>
    <w:p w:rsidR="00EA00C2" w:rsidRPr="004130E1" w:rsidRDefault="00EA00C2" w:rsidP="004130E1">
      <w:pPr>
        <w:spacing w:line="240" w:lineRule="auto"/>
        <w:jc w:val="both"/>
        <w:rPr>
          <w:sz w:val="24"/>
          <w:szCs w:val="24"/>
        </w:rPr>
      </w:pPr>
      <w:r w:rsidRPr="004130E1">
        <w:rPr>
          <w:b/>
          <w:sz w:val="24"/>
          <w:szCs w:val="24"/>
          <w:u w:val="single"/>
        </w:rPr>
        <w:t xml:space="preserve">Adequate </w:t>
      </w:r>
      <w:r w:rsidR="00230007" w:rsidRPr="004130E1">
        <w:rPr>
          <w:b/>
          <w:sz w:val="24"/>
          <w:szCs w:val="24"/>
          <w:u w:val="single"/>
        </w:rPr>
        <w:t>t</w:t>
      </w:r>
      <w:r w:rsidRPr="004130E1">
        <w:rPr>
          <w:b/>
          <w:sz w:val="24"/>
          <w:szCs w:val="24"/>
          <w:u w:val="single"/>
        </w:rPr>
        <w:t>ime for Vehicle Boarding and Disembarking:</w:t>
      </w:r>
      <w:r w:rsidRPr="004130E1">
        <w:rPr>
          <w:sz w:val="24"/>
          <w:szCs w:val="24"/>
        </w:rPr>
        <w:t xml:space="preserve"> As required by the </w:t>
      </w:r>
      <w:r w:rsidR="006E5C82" w:rsidRPr="004130E1">
        <w:rPr>
          <w:sz w:val="24"/>
          <w:szCs w:val="24"/>
        </w:rPr>
        <w:t>ADA</w:t>
      </w:r>
      <w:r w:rsidRPr="004130E1">
        <w:rPr>
          <w:sz w:val="24"/>
          <w:szCs w:val="24"/>
        </w:rPr>
        <w:t xml:space="preserve">, </w:t>
      </w:r>
      <w:r w:rsidR="00282948" w:rsidRPr="004130E1">
        <w:rPr>
          <w:sz w:val="24"/>
          <w:szCs w:val="24"/>
          <w:highlight w:val="lightGray"/>
        </w:rPr>
        <w:t>AGENCY NAME</w:t>
      </w:r>
      <w:r w:rsidR="00282948" w:rsidRPr="004130E1">
        <w:rPr>
          <w:sz w:val="24"/>
          <w:szCs w:val="24"/>
        </w:rPr>
        <w:t xml:space="preserve"> </w:t>
      </w:r>
      <w:r w:rsidRPr="004130E1">
        <w:rPr>
          <w:sz w:val="24"/>
          <w:szCs w:val="24"/>
        </w:rPr>
        <w:t>provides adequate time for boarding and disembarking ou</w:t>
      </w:r>
      <w:r w:rsidR="006E5C82" w:rsidRPr="004130E1">
        <w:rPr>
          <w:sz w:val="24"/>
          <w:szCs w:val="24"/>
        </w:rPr>
        <w:t xml:space="preserve">r vehicles for individuals </w:t>
      </w:r>
      <w:r w:rsidRPr="004130E1">
        <w:rPr>
          <w:sz w:val="24"/>
          <w:szCs w:val="24"/>
        </w:rPr>
        <w:t>with disabilities.</w:t>
      </w:r>
      <w:r w:rsidR="00282948" w:rsidRPr="004130E1">
        <w:rPr>
          <w:sz w:val="24"/>
          <w:szCs w:val="24"/>
        </w:rPr>
        <w:t xml:space="preserve"> </w:t>
      </w:r>
    </w:p>
    <w:p w:rsidR="00EA00C2" w:rsidRPr="004130E1" w:rsidRDefault="00EA00C2" w:rsidP="004130E1">
      <w:pPr>
        <w:spacing w:line="240" w:lineRule="auto"/>
        <w:jc w:val="both"/>
        <w:rPr>
          <w:sz w:val="24"/>
          <w:szCs w:val="24"/>
        </w:rPr>
      </w:pPr>
      <w:r w:rsidRPr="004130E1">
        <w:rPr>
          <w:b/>
          <w:sz w:val="24"/>
          <w:szCs w:val="24"/>
          <w:u w:val="single"/>
        </w:rPr>
        <w:t>Use</w:t>
      </w:r>
      <w:r w:rsidR="004130E1">
        <w:rPr>
          <w:b/>
          <w:sz w:val="24"/>
          <w:szCs w:val="24"/>
          <w:u w:val="single"/>
        </w:rPr>
        <w:t xml:space="preserve"> </w:t>
      </w:r>
      <w:r w:rsidRPr="004130E1">
        <w:rPr>
          <w:b/>
          <w:sz w:val="24"/>
          <w:szCs w:val="24"/>
          <w:u w:val="single"/>
        </w:rPr>
        <w:t>of Portable Oxygen/Respirator Equipment:</w:t>
      </w:r>
      <w:r w:rsidRPr="004130E1">
        <w:rPr>
          <w:sz w:val="24"/>
          <w:szCs w:val="24"/>
        </w:rPr>
        <w:t xml:space="preserve"> </w:t>
      </w:r>
      <w:r w:rsidR="006E5C82" w:rsidRPr="004130E1">
        <w:rPr>
          <w:sz w:val="24"/>
          <w:szCs w:val="24"/>
        </w:rPr>
        <w:t xml:space="preserve">As required by the ADA, individuals using our transportation service may bring respirator, portable oxygen equipment, and/or other life support equipment on board our vehicles, as long as they do not violate the law or rules relating to the transportation of hazardous materials. All equipment must be small enough to fit into our </w:t>
      </w:r>
      <w:r w:rsidR="006E5C82" w:rsidRPr="004130E1">
        <w:rPr>
          <w:rFonts w:cs="Times New Roman"/>
          <w:sz w:val="24"/>
          <w:szCs w:val="24"/>
        </w:rPr>
        <w:t xml:space="preserve">vehicles </w:t>
      </w:r>
      <w:r w:rsidR="006E5C82" w:rsidRPr="004130E1">
        <w:rPr>
          <w:sz w:val="24"/>
          <w:szCs w:val="24"/>
        </w:rPr>
        <w:t xml:space="preserve">safely and without obstructing the aisle and/or blocking emergency exits. </w:t>
      </w:r>
      <w:r w:rsidR="006E5C82" w:rsidRPr="004130E1">
        <w:rPr>
          <w:rFonts w:cs="Times New Roman"/>
          <w:sz w:val="24"/>
          <w:szCs w:val="24"/>
        </w:rPr>
        <w:t>Passengers must secure the equipment by means such as carrying the equipment using a shoulder strap or securing the equipment to a wheelchair or a seat.</w:t>
      </w:r>
    </w:p>
    <w:p w:rsidR="00EF3E3A" w:rsidRPr="004130E1" w:rsidRDefault="00EF3E3A" w:rsidP="004130E1">
      <w:pPr>
        <w:spacing w:line="240" w:lineRule="auto"/>
        <w:jc w:val="both"/>
        <w:rPr>
          <w:sz w:val="24"/>
          <w:szCs w:val="24"/>
        </w:rPr>
      </w:pPr>
      <w:r w:rsidRPr="004130E1">
        <w:rPr>
          <w:b/>
          <w:sz w:val="24"/>
          <w:szCs w:val="24"/>
          <w:u w:val="single"/>
        </w:rPr>
        <w:lastRenderedPageBreak/>
        <w:t>Service Animals:</w:t>
      </w:r>
      <w:bookmarkStart w:id="0" w:name="_GoBack"/>
      <w:bookmarkEnd w:id="0"/>
      <w:r w:rsidRPr="004130E1">
        <w:rPr>
          <w:b/>
          <w:sz w:val="24"/>
          <w:szCs w:val="24"/>
        </w:rPr>
        <w:t xml:space="preserve"> </w:t>
      </w:r>
      <w:r w:rsidRPr="004130E1">
        <w:rPr>
          <w:sz w:val="24"/>
          <w:szCs w:val="24"/>
        </w:rPr>
        <w:t xml:space="preserve">As required by the ADA, any guide dog, signal dogs, or other animal individually trained to work or perform tasks for the benefit of an individual with a disability, including but not limited to, guiding individuals with impaired vision or alerting individuals with impaired hearing, have access to our vehicles.  All service animals </w:t>
      </w:r>
      <w:proofErr w:type="gramStart"/>
      <w:r w:rsidRPr="004130E1">
        <w:rPr>
          <w:sz w:val="24"/>
          <w:szCs w:val="24"/>
        </w:rPr>
        <w:t>must be kept</w:t>
      </w:r>
      <w:proofErr w:type="gramEnd"/>
      <w:r w:rsidRPr="004130E1">
        <w:rPr>
          <w:sz w:val="24"/>
          <w:szCs w:val="24"/>
        </w:rPr>
        <w:t xml:space="preserve"> under the control of their owner at all times and abides by local animal safety regulations.</w:t>
      </w:r>
    </w:p>
    <w:p w:rsidR="00EA00C2" w:rsidRPr="004130E1" w:rsidRDefault="00EA00C2" w:rsidP="004130E1">
      <w:pPr>
        <w:spacing w:line="240" w:lineRule="auto"/>
        <w:jc w:val="both"/>
        <w:rPr>
          <w:sz w:val="24"/>
          <w:szCs w:val="24"/>
        </w:rPr>
      </w:pPr>
      <w:r w:rsidRPr="004130E1">
        <w:rPr>
          <w:b/>
          <w:sz w:val="24"/>
          <w:szCs w:val="24"/>
          <w:u w:val="single"/>
        </w:rPr>
        <w:t>Training in Wheelchair Securement, Sensitivity to Passengers:</w:t>
      </w:r>
      <w:r w:rsidRPr="004130E1">
        <w:rPr>
          <w:sz w:val="24"/>
          <w:szCs w:val="24"/>
        </w:rPr>
        <w:t xml:space="preserve"> As required by the ADA, </w:t>
      </w:r>
      <w:r w:rsidR="00282948" w:rsidRPr="004130E1">
        <w:rPr>
          <w:sz w:val="24"/>
          <w:szCs w:val="24"/>
          <w:highlight w:val="lightGray"/>
        </w:rPr>
        <w:t>AGENCY NAME</w:t>
      </w:r>
      <w:r w:rsidR="00230007" w:rsidRPr="004130E1">
        <w:rPr>
          <w:sz w:val="24"/>
          <w:szCs w:val="24"/>
        </w:rPr>
        <w:t xml:space="preserve"> trains its personnel to operate vehicles and equipment safely, assist passengers properly, and treat individuals with disabilities who use the service in a respectful and courteous way. A “Certified Trainer” in Passenger Assistance Safety and Security (P.A.S.S.) provides training to personnel prior to </w:t>
      </w:r>
      <w:proofErr w:type="gramStart"/>
      <w:r w:rsidR="00230007" w:rsidRPr="004130E1">
        <w:rPr>
          <w:sz w:val="24"/>
          <w:szCs w:val="24"/>
        </w:rPr>
        <w:t>being released</w:t>
      </w:r>
      <w:proofErr w:type="gramEnd"/>
      <w:r w:rsidR="00230007" w:rsidRPr="004130E1">
        <w:rPr>
          <w:sz w:val="24"/>
          <w:szCs w:val="24"/>
        </w:rPr>
        <w:t xml:space="preserve"> to drive for </w:t>
      </w:r>
      <w:r w:rsidR="00230007" w:rsidRPr="004130E1">
        <w:rPr>
          <w:sz w:val="24"/>
          <w:szCs w:val="24"/>
          <w:highlight w:val="lightGray"/>
        </w:rPr>
        <w:t>AGENCY NAME</w:t>
      </w:r>
      <w:r w:rsidRPr="004130E1">
        <w:rPr>
          <w:sz w:val="24"/>
          <w:szCs w:val="24"/>
        </w:rPr>
        <w:t>.</w:t>
      </w:r>
    </w:p>
    <w:p w:rsidR="00230007" w:rsidRPr="004130E1" w:rsidRDefault="00230007" w:rsidP="004130E1">
      <w:pPr>
        <w:spacing w:line="240" w:lineRule="auto"/>
        <w:jc w:val="both"/>
        <w:rPr>
          <w:sz w:val="24"/>
          <w:szCs w:val="24"/>
        </w:rPr>
      </w:pPr>
      <w:r w:rsidRPr="004130E1">
        <w:rPr>
          <w:b/>
          <w:sz w:val="24"/>
          <w:szCs w:val="24"/>
          <w:u w:val="single"/>
        </w:rPr>
        <w:t>Driver use of, and assistance with, Accessibility Equipment</w:t>
      </w:r>
      <w:r w:rsidRPr="004130E1">
        <w:rPr>
          <w:sz w:val="24"/>
          <w:szCs w:val="24"/>
        </w:rPr>
        <w:t xml:space="preserve">: As required by the ADA, </w:t>
      </w:r>
      <w:r w:rsidRPr="004130E1">
        <w:rPr>
          <w:sz w:val="24"/>
          <w:szCs w:val="24"/>
          <w:highlight w:val="lightGray"/>
        </w:rPr>
        <w:t>AGENCY NAME</w:t>
      </w:r>
      <w:r w:rsidRPr="004130E1">
        <w:rPr>
          <w:sz w:val="24"/>
          <w:szCs w:val="24"/>
        </w:rPr>
        <w:t xml:space="preserve"> personnel make use of all available accessibility equipment when needed and provide</w:t>
      </w:r>
      <w:r w:rsidR="002973EA">
        <w:rPr>
          <w:sz w:val="24"/>
          <w:szCs w:val="24"/>
        </w:rPr>
        <w:t xml:space="preserve"> a reasonable level of </w:t>
      </w:r>
      <w:r w:rsidRPr="004130E1">
        <w:rPr>
          <w:sz w:val="24"/>
          <w:szCs w:val="24"/>
        </w:rPr>
        <w:t>assistance to passengers as necessary and upon request with lifts, ramps, and securement devices.</w:t>
      </w:r>
    </w:p>
    <w:p w:rsidR="00230007" w:rsidRPr="004130E1" w:rsidRDefault="004130E1" w:rsidP="004130E1">
      <w:pPr>
        <w:spacing w:line="240" w:lineRule="auto"/>
        <w:jc w:val="both"/>
        <w:rPr>
          <w:sz w:val="24"/>
          <w:szCs w:val="24"/>
        </w:rPr>
      </w:pPr>
      <w:r>
        <w:rPr>
          <w:b/>
          <w:sz w:val="24"/>
          <w:szCs w:val="24"/>
          <w:u w:val="single"/>
        </w:rPr>
        <w:t>ADA c</w:t>
      </w:r>
      <w:r w:rsidR="00230007" w:rsidRPr="004130E1">
        <w:rPr>
          <w:b/>
          <w:sz w:val="24"/>
          <w:szCs w:val="24"/>
          <w:u w:val="single"/>
        </w:rPr>
        <w:t>omplaints</w:t>
      </w:r>
      <w:r w:rsidR="00230007" w:rsidRPr="004130E1">
        <w:rPr>
          <w:sz w:val="24"/>
          <w:szCs w:val="24"/>
        </w:rPr>
        <w:t xml:space="preserve">: </w:t>
      </w:r>
      <w:r w:rsidR="00230007" w:rsidRPr="004130E1">
        <w:rPr>
          <w:sz w:val="24"/>
          <w:szCs w:val="24"/>
          <w:highlight w:val="lightGray"/>
        </w:rPr>
        <w:t>AGENCY NAME</w:t>
      </w:r>
      <w:r w:rsidR="00230007" w:rsidRPr="004130E1">
        <w:rPr>
          <w:sz w:val="24"/>
          <w:szCs w:val="24"/>
        </w:rPr>
        <w:t xml:space="preserve"> discrimination rel</w:t>
      </w:r>
      <w:r>
        <w:rPr>
          <w:sz w:val="24"/>
          <w:szCs w:val="24"/>
        </w:rPr>
        <w:t>ated customer service complaints</w:t>
      </w:r>
      <w:r w:rsidR="00230007" w:rsidRPr="004130E1">
        <w:rPr>
          <w:sz w:val="24"/>
          <w:szCs w:val="24"/>
        </w:rPr>
        <w:t xml:space="preserve">, including those associated with ADA regulations, </w:t>
      </w:r>
      <w:proofErr w:type="gramStart"/>
      <w:r w:rsidR="00230007" w:rsidRPr="004130E1">
        <w:rPr>
          <w:sz w:val="24"/>
          <w:szCs w:val="24"/>
        </w:rPr>
        <w:t>are reported</w:t>
      </w:r>
      <w:proofErr w:type="gramEnd"/>
      <w:r w:rsidR="00230007" w:rsidRPr="004130E1">
        <w:rPr>
          <w:sz w:val="24"/>
          <w:szCs w:val="24"/>
        </w:rPr>
        <w:t xml:space="preserve"> to ADOT Civil Rights Office and complaint documentation is maintained on file for one year. ADA related service complaint logs </w:t>
      </w:r>
      <w:proofErr w:type="gramStart"/>
      <w:r w:rsidR="00230007" w:rsidRPr="004130E1">
        <w:rPr>
          <w:sz w:val="24"/>
          <w:szCs w:val="24"/>
        </w:rPr>
        <w:t>are kept</w:t>
      </w:r>
      <w:proofErr w:type="gramEnd"/>
      <w:r w:rsidR="00230007" w:rsidRPr="004130E1">
        <w:rPr>
          <w:sz w:val="24"/>
          <w:szCs w:val="24"/>
        </w:rPr>
        <w:t xml:space="preserve"> on file for five years, per USDOT regulations.</w:t>
      </w:r>
    </w:p>
    <w:p w:rsidR="00230007" w:rsidRPr="004130E1" w:rsidRDefault="00230007" w:rsidP="00EA00C2">
      <w:pPr>
        <w:spacing w:line="240" w:lineRule="auto"/>
        <w:jc w:val="both"/>
        <w:rPr>
          <w:sz w:val="24"/>
          <w:szCs w:val="24"/>
        </w:rPr>
      </w:pPr>
    </w:p>
    <w:p w:rsidR="005D39E6" w:rsidRPr="004130E1" w:rsidRDefault="00EA00C2" w:rsidP="005D39E6">
      <w:pPr>
        <w:spacing w:line="240" w:lineRule="auto"/>
        <w:jc w:val="both"/>
        <w:rPr>
          <w:sz w:val="24"/>
          <w:szCs w:val="24"/>
        </w:rPr>
      </w:pPr>
      <w:r w:rsidRPr="004130E1">
        <w:rPr>
          <w:sz w:val="24"/>
          <w:szCs w:val="24"/>
        </w:rPr>
        <w:t xml:space="preserve">Contact </w:t>
      </w:r>
      <w:r w:rsidR="005D39E6" w:rsidRPr="004130E1">
        <w:rPr>
          <w:sz w:val="24"/>
          <w:szCs w:val="24"/>
          <w:highlight w:val="lightGray"/>
        </w:rPr>
        <w:t xml:space="preserve">ADA </w:t>
      </w:r>
      <w:r w:rsidR="00761B25" w:rsidRPr="004130E1">
        <w:rPr>
          <w:sz w:val="24"/>
          <w:szCs w:val="24"/>
          <w:highlight w:val="lightGray"/>
        </w:rPr>
        <w:t>Contact</w:t>
      </w:r>
      <w:r w:rsidR="00761B25" w:rsidRPr="004130E1">
        <w:rPr>
          <w:sz w:val="24"/>
          <w:szCs w:val="24"/>
        </w:rPr>
        <w:t>,</w:t>
      </w:r>
      <w:r w:rsidRPr="004130E1">
        <w:rPr>
          <w:sz w:val="24"/>
          <w:szCs w:val="24"/>
        </w:rPr>
        <w:t xml:space="preserve"> at </w:t>
      </w:r>
      <w:r w:rsidR="005D39E6" w:rsidRPr="004130E1">
        <w:rPr>
          <w:sz w:val="24"/>
          <w:szCs w:val="24"/>
          <w:highlight w:val="lightGray"/>
        </w:rPr>
        <w:t>ADA Contact Phone Number</w:t>
      </w:r>
      <w:r w:rsidRPr="004130E1">
        <w:rPr>
          <w:sz w:val="24"/>
          <w:szCs w:val="24"/>
        </w:rPr>
        <w:t xml:space="preserve"> or at </w:t>
      </w:r>
      <w:r w:rsidR="005D39E6" w:rsidRPr="004130E1">
        <w:rPr>
          <w:sz w:val="24"/>
          <w:szCs w:val="24"/>
          <w:highlight w:val="lightGray"/>
        </w:rPr>
        <w:t>ADA Contact Email</w:t>
      </w:r>
      <w:r w:rsidRPr="004130E1">
        <w:rPr>
          <w:sz w:val="24"/>
          <w:szCs w:val="24"/>
        </w:rPr>
        <w:t xml:space="preserve">. </w:t>
      </w:r>
    </w:p>
    <w:p w:rsidR="00B238C3" w:rsidRPr="00B238C3" w:rsidRDefault="00B238C3" w:rsidP="00EA00C2">
      <w:pPr>
        <w:spacing w:line="240" w:lineRule="auto"/>
        <w:jc w:val="both"/>
        <w:rPr>
          <w:sz w:val="24"/>
        </w:rPr>
      </w:pPr>
    </w:p>
    <w:sectPr w:rsidR="00B238C3" w:rsidRPr="00B238C3" w:rsidSect="004130E1">
      <w:headerReference w:type="even" r:id="rId8"/>
      <w:headerReference w:type="default" r:id="rId9"/>
      <w:footerReference w:type="even" r:id="rId10"/>
      <w:footerReference w:type="default" r:id="rId11"/>
      <w:headerReference w:type="first" r:id="rId12"/>
      <w:footerReference w:type="first" r:id="rId13"/>
      <w:pgSz w:w="12240" w:h="15840"/>
      <w:pgMar w:top="1530" w:right="81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0E1" w:rsidRDefault="004130E1" w:rsidP="004E7314">
      <w:pPr>
        <w:spacing w:after="0" w:line="240" w:lineRule="auto"/>
      </w:pPr>
      <w:r>
        <w:separator/>
      </w:r>
    </w:p>
  </w:endnote>
  <w:endnote w:type="continuationSeparator" w:id="0">
    <w:p w:rsidR="004130E1" w:rsidRDefault="004130E1" w:rsidP="004E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0E1" w:rsidRDefault="004130E1" w:rsidP="004E7314">
      <w:pPr>
        <w:spacing w:after="0" w:line="240" w:lineRule="auto"/>
      </w:pPr>
      <w:r>
        <w:separator/>
      </w:r>
    </w:p>
  </w:footnote>
  <w:footnote w:type="continuationSeparator" w:id="0">
    <w:p w:rsidR="004130E1" w:rsidRDefault="004130E1" w:rsidP="004E7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E1" w:rsidRDefault="004130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C2"/>
    <w:rsid w:val="00217679"/>
    <w:rsid w:val="00230007"/>
    <w:rsid w:val="00282948"/>
    <w:rsid w:val="002973EA"/>
    <w:rsid w:val="004130E1"/>
    <w:rsid w:val="004E5F48"/>
    <w:rsid w:val="004E7314"/>
    <w:rsid w:val="005D39E6"/>
    <w:rsid w:val="005E1AF1"/>
    <w:rsid w:val="00605D95"/>
    <w:rsid w:val="00650C41"/>
    <w:rsid w:val="006E5C82"/>
    <w:rsid w:val="00761B25"/>
    <w:rsid w:val="009A61BB"/>
    <w:rsid w:val="009E3D79"/>
    <w:rsid w:val="00B238C3"/>
    <w:rsid w:val="00CD1AAF"/>
    <w:rsid w:val="00EA00C2"/>
    <w:rsid w:val="00EF3E3A"/>
    <w:rsid w:val="00F9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14"/>
  </w:style>
  <w:style w:type="paragraph" w:styleId="Footer">
    <w:name w:val="footer"/>
    <w:basedOn w:val="Normal"/>
    <w:link w:val="FooterChar"/>
    <w:uiPriority w:val="99"/>
    <w:unhideWhenUsed/>
    <w:rsid w:val="004E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314"/>
  </w:style>
  <w:style w:type="paragraph" w:styleId="Footer">
    <w:name w:val="footer"/>
    <w:basedOn w:val="Normal"/>
    <w:link w:val="FooterChar"/>
    <w:uiPriority w:val="99"/>
    <w:unhideWhenUsed/>
    <w:rsid w:val="004E7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B7EF-53FA-482A-A88E-BC099D60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Transportation</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Smith</dc:creator>
  <cp:lastModifiedBy>Krystal Smith</cp:lastModifiedBy>
  <cp:revision>2</cp:revision>
  <cp:lastPrinted>2017-04-10T19:22:00Z</cp:lastPrinted>
  <dcterms:created xsi:type="dcterms:W3CDTF">2018-01-12T19:35:00Z</dcterms:created>
  <dcterms:modified xsi:type="dcterms:W3CDTF">2018-01-12T19:35:00Z</dcterms:modified>
</cp:coreProperties>
</file>